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606657" w14:textId="77777777" w:rsidR="00830294" w:rsidRDefault="00830294" w:rsidP="00830294">
      <w:pPr>
        <w:jc w:val="center"/>
        <w:rPr>
          <w:b/>
          <w:bCs/>
          <w:sz w:val="24"/>
          <w:szCs w:val="24"/>
          <w:lang w:val="pt-PT"/>
        </w:rPr>
      </w:pPr>
    </w:p>
    <w:p w14:paraId="754910A6" w14:textId="77777777" w:rsidR="00830294" w:rsidRPr="00FE22B7" w:rsidRDefault="00830294" w:rsidP="00830294">
      <w:pPr>
        <w:jc w:val="center"/>
        <w:rPr>
          <w:rFonts w:ascii="Century Gothic" w:hAnsi="Century Gothic"/>
          <w:b/>
          <w:bCs/>
          <w:sz w:val="24"/>
          <w:szCs w:val="24"/>
          <w:lang w:val="pt-PT"/>
        </w:rPr>
      </w:pPr>
    </w:p>
    <w:p w14:paraId="0BC0DA77" w14:textId="77777777" w:rsidR="00830294" w:rsidRPr="00FE22B7" w:rsidRDefault="00830294" w:rsidP="00830294">
      <w:pPr>
        <w:jc w:val="center"/>
        <w:rPr>
          <w:rFonts w:ascii="Century Gothic" w:hAnsi="Century Gothic"/>
          <w:b/>
          <w:bCs/>
          <w:sz w:val="24"/>
          <w:szCs w:val="24"/>
          <w:lang w:val="pt-PT"/>
        </w:rPr>
      </w:pPr>
    </w:p>
    <w:p w14:paraId="35136D2E" w14:textId="701AA45D" w:rsidR="00830294" w:rsidRDefault="00830294" w:rsidP="00830294">
      <w:pPr>
        <w:jc w:val="center"/>
        <w:rPr>
          <w:rFonts w:ascii="Century Gothic" w:hAnsi="Century Gothic"/>
          <w:b/>
          <w:bCs/>
          <w:sz w:val="28"/>
          <w:szCs w:val="28"/>
          <w:lang w:val="pt-PT"/>
        </w:rPr>
      </w:pPr>
      <w:r w:rsidRPr="00FE22B7">
        <w:rPr>
          <w:rFonts w:ascii="Century Gothic" w:hAnsi="Century Gothic"/>
          <w:b/>
          <w:bCs/>
          <w:sz w:val="28"/>
          <w:szCs w:val="28"/>
          <w:lang w:val="pt-PT"/>
        </w:rPr>
        <w:t>MEMÓRIA DESCRITIVA E JUSTIFICATIVA</w:t>
      </w:r>
      <w:r w:rsidR="00BB583D">
        <w:rPr>
          <w:rFonts w:ascii="Century Gothic" w:hAnsi="Century Gothic"/>
          <w:b/>
          <w:bCs/>
          <w:sz w:val="28"/>
          <w:szCs w:val="28"/>
          <w:lang w:val="pt-PT"/>
        </w:rPr>
        <w:t xml:space="preserve"> </w:t>
      </w:r>
      <w:r w:rsidR="00A579BF">
        <w:rPr>
          <w:rFonts w:ascii="Century Gothic" w:hAnsi="Century Gothic"/>
          <w:b/>
          <w:bCs/>
          <w:sz w:val="28"/>
          <w:szCs w:val="28"/>
          <w:lang w:val="pt-PT"/>
        </w:rPr>
        <w:t>DO PROJETO ORDENADOR</w:t>
      </w:r>
    </w:p>
    <w:p w14:paraId="55458E59" w14:textId="6BD95776" w:rsidR="00BE65FE" w:rsidRPr="00FE22B7" w:rsidRDefault="00BE65FE" w:rsidP="00830294">
      <w:pPr>
        <w:jc w:val="center"/>
        <w:rPr>
          <w:rFonts w:ascii="Century Gothic" w:hAnsi="Century Gothic"/>
          <w:b/>
          <w:bCs/>
          <w:sz w:val="28"/>
          <w:szCs w:val="28"/>
          <w:lang w:val="pt-PT"/>
        </w:rPr>
      </w:pPr>
      <w:r>
        <w:rPr>
          <w:rFonts w:ascii="Century Gothic" w:hAnsi="Century Gothic"/>
          <w:b/>
          <w:bCs/>
          <w:sz w:val="28"/>
          <w:szCs w:val="28"/>
          <w:lang w:val="pt-PT"/>
        </w:rPr>
        <w:t>(</w:t>
      </w:r>
      <w:r w:rsidR="00D81686">
        <w:rPr>
          <w:rFonts w:ascii="Century Gothic" w:hAnsi="Century Gothic"/>
          <w:b/>
          <w:bCs/>
          <w:sz w:val="28"/>
          <w:szCs w:val="28"/>
          <w:lang w:val="pt-PT"/>
        </w:rPr>
        <w:t>ARQUITETURA)</w:t>
      </w:r>
    </w:p>
    <w:p w14:paraId="41C02A55" w14:textId="77777777" w:rsidR="00830294" w:rsidRPr="00FE22B7" w:rsidRDefault="00830294">
      <w:pPr>
        <w:rPr>
          <w:rFonts w:ascii="Century Gothic" w:hAnsi="Century Gothic"/>
          <w:lang w:val="pt-PT"/>
        </w:rPr>
      </w:pPr>
    </w:p>
    <w:p w14:paraId="12C091DC" w14:textId="00A84D63" w:rsidR="00830294" w:rsidRPr="00FE22B7" w:rsidRDefault="00E97FD7" w:rsidP="00830294">
      <w:pPr>
        <w:jc w:val="center"/>
        <w:rPr>
          <w:rFonts w:ascii="Century Gothic" w:hAnsi="Century Gothic"/>
          <w:b/>
          <w:bCs/>
          <w:lang w:val="pt-PT"/>
        </w:rPr>
      </w:pPr>
      <w:r w:rsidRPr="00FE22B7">
        <w:rPr>
          <w:rFonts w:ascii="Century Gothic" w:hAnsi="Century Gothic"/>
          <w:b/>
          <w:bCs/>
          <w:lang w:val="pt-PT"/>
        </w:rPr>
        <w:t>PROCEDIMENTO</w:t>
      </w:r>
    </w:p>
    <w:p w14:paraId="4775C945" w14:textId="18149D98" w:rsidR="00E97FD7" w:rsidRPr="00FE22B7" w:rsidRDefault="00E97FD7" w:rsidP="00830294">
      <w:pPr>
        <w:jc w:val="center"/>
        <w:rPr>
          <w:rFonts w:ascii="Century Gothic" w:hAnsi="Century Gothic"/>
          <w:sz w:val="18"/>
          <w:szCs w:val="18"/>
          <w:lang w:val="pt-PT"/>
        </w:rPr>
      </w:pPr>
      <w:r w:rsidRPr="00FE22B7">
        <w:rPr>
          <w:rFonts w:ascii="Century Gothic" w:hAnsi="Century Gothic"/>
          <w:sz w:val="18"/>
          <w:szCs w:val="18"/>
          <w:highlight w:val="lightGray"/>
          <w:lang w:val="pt-PT"/>
        </w:rPr>
        <w:t>(Licenciamento, Comunicação Prévia, Pedido de Informação Prévia</w:t>
      </w:r>
      <w:r w:rsidR="004C1475">
        <w:rPr>
          <w:rFonts w:ascii="Century Gothic" w:hAnsi="Century Gothic"/>
          <w:sz w:val="18"/>
          <w:szCs w:val="18"/>
          <w:highlight w:val="lightGray"/>
          <w:lang w:val="pt-PT"/>
        </w:rPr>
        <w:t xml:space="preserve"> (especificar se ao abrigo do n.º 1 ou do n.º 2 do artigo 14.º do RJUE</w:t>
      </w:r>
      <w:r w:rsidRPr="00FE22B7">
        <w:rPr>
          <w:rFonts w:ascii="Century Gothic" w:hAnsi="Century Gothic"/>
          <w:sz w:val="18"/>
          <w:szCs w:val="18"/>
          <w:highlight w:val="lightGray"/>
          <w:lang w:val="pt-PT"/>
        </w:rPr>
        <w:t xml:space="preserve">, </w:t>
      </w:r>
      <w:r w:rsidR="00B2306A">
        <w:rPr>
          <w:rFonts w:ascii="Century Gothic" w:hAnsi="Century Gothic"/>
          <w:sz w:val="18"/>
          <w:szCs w:val="18"/>
          <w:highlight w:val="lightGray"/>
          <w:lang w:val="pt-PT"/>
        </w:rPr>
        <w:t>Pedido</w:t>
      </w:r>
      <w:r w:rsidRPr="00FE22B7">
        <w:rPr>
          <w:rFonts w:ascii="Century Gothic" w:hAnsi="Century Gothic"/>
          <w:sz w:val="18"/>
          <w:szCs w:val="18"/>
          <w:highlight w:val="lightGray"/>
          <w:lang w:val="pt-PT"/>
        </w:rPr>
        <w:t xml:space="preserve"> de </w:t>
      </w:r>
      <w:r w:rsidR="00C637AC">
        <w:rPr>
          <w:rFonts w:ascii="Century Gothic" w:hAnsi="Century Gothic"/>
          <w:sz w:val="18"/>
          <w:szCs w:val="18"/>
          <w:highlight w:val="lightGray"/>
          <w:lang w:val="pt-PT"/>
        </w:rPr>
        <w:t>Declaração de utilização após operação urbanística</w:t>
      </w:r>
      <w:r w:rsidR="00EA2C33">
        <w:rPr>
          <w:rFonts w:ascii="Century Gothic" w:hAnsi="Century Gothic"/>
          <w:sz w:val="18"/>
          <w:szCs w:val="18"/>
          <w:highlight w:val="lightGray"/>
          <w:lang w:val="pt-PT"/>
        </w:rPr>
        <w:t xml:space="preserve"> sujeita a controlo prévio, Comunicação Prévia com prazo para alteração de utilização de edifício / fração</w:t>
      </w:r>
      <w:r w:rsidR="00AA12F8">
        <w:rPr>
          <w:rFonts w:ascii="Century Gothic" w:hAnsi="Century Gothic"/>
          <w:sz w:val="18"/>
          <w:szCs w:val="18"/>
          <w:highlight w:val="lightGray"/>
          <w:lang w:val="pt-PT"/>
        </w:rPr>
        <w:t xml:space="preserve"> sem operação urbanística prévia ou para utilização de edifício/ fração isento(a) de controlo prévio</w:t>
      </w:r>
      <w:r w:rsidRPr="00FE22B7">
        <w:rPr>
          <w:rFonts w:ascii="Century Gothic" w:hAnsi="Century Gothic"/>
          <w:sz w:val="18"/>
          <w:szCs w:val="18"/>
          <w:highlight w:val="lightGray"/>
          <w:lang w:val="pt-PT"/>
        </w:rPr>
        <w:t>)</w:t>
      </w:r>
    </w:p>
    <w:p w14:paraId="689C6295" w14:textId="77777777" w:rsidR="00E97FD7" w:rsidRPr="00FE22B7" w:rsidRDefault="00E97FD7" w:rsidP="00830294">
      <w:pPr>
        <w:jc w:val="center"/>
        <w:rPr>
          <w:rFonts w:ascii="Century Gothic" w:hAnsi="Century Gothic"/>
          <w:lang w:val="pt-PT"/>
        </w:rPr>
      </w:pPr>
    </w:p>
    <w:p w14:paraId="04C62287" w14:textId="77777777" w:rsidR="00830294" w:rsidRPr="00FE22B7" w:rsidRDefault="00E97FD7" w:rsidP="00830294">
      <w:pPr>
        <w:jc w:val="center"/>
        <w:rPr>
          <w:rFonts w:ascii="Century Gothic" w:hAnsi="Century Gothic"/>
          <w:b/>
          <w:bCs/>
          <w:lang w:val="pt-PT"/>
        </w:rPr>
      </w:pPr>
      <w:r w:rsidRPr="00FE22B7">
        <w:rPr>
          <w:rFonts w:ascii="Century Gothic" w:hAnsi="Century Gothic"/>
          <w:b/>
          <w:bCs/>
          <w:lang w:val="pt-PT"/>
        </w:rPr>
        <w:t xml:space="preserve">OPERAÇÃO URBANÍSTICA </w:t>
      </w:r>
    </w:p>
    <w:p w14:paraId="66A1B18E" w14:textId="5ACA58B1" w:rsidR="00E97FD7" w:rsidRPr="00FE22B7" w:rsidRDefault="00E97FD7" w:rsidP="00830294">
      <w:pPr>
        <w:jc w:val="center"/>
        <w:rPr>
          <w:rFonts w:ascii="Century Gothic" w:hAnsi="Century Gothic"/>
          <w:sz w:val="18"/>
          <w:szCs w:val="18"/>
          <w:lang w:val="pt-PT"/>
        </w:rPr>
      </w:pPr>
      <w:r w:rsidRPr="00FE22B7">
        <w:rPr>
          <w:rFonts w:ascii="Century Gothic" w:hAnsi="Century Gothic"/>
          <w:sz w:val="18"/>
          <w:szCs w:val="18"/>
          <w:highlight w:val="lightGray"/>
          <w:lang w:val="pt-PT"/>
        </w:rPr>
        <w:t xml:space="preserve">(cf. </w:t>
      </w:r>
      <w:r w:rsidR="00D03A8A" w:rsidRPr="00FE22B7">
        <w:rPr>
          <w:rFonts w:ascii="Century Gothic" w:hAnsi="Century Gothic"/>
          <w:sz w:val="18"/>
          <w:szCs w:val="18"/>
          <w:highlight w:val="lightGray"/>
          <w:lang w:val="pt-PT"/>
        </w:rPr>
        <w:t>definições constantes no a</w:t>
      </w:r>
      <w:r w:rsidRPr="00FE22B7">
        <w:rPr>
          <w:rFonts w:ascii="Century Gothic" w:hAnsi="Century Gothic"/>
          <w:sz w:val="18"/>
          <w:szCs w:val="18"/>
          <w:highlight w:val="lightGray"/>
          <w:lang w:val="pt-PT"/>
        </w:rPr>
        <w:t>rtigo 2.º do RJUE) – CONSTRUÇÃO, RECONSTRUÇÃO, ALTERAÇÃO, AMPLIAÇÃO, CONSERVAÇÃO, DEMOLIÇÃO</w:t>
      </w:r>
      <w:r w:rsidR="00662274">
        <w:rPr>
          <w:rFonts w:ascii="Century Gothic" w:hAnsi="Century Gothic"/>
          <w:sz w:val="18"/>
          <w:szCs w:val="18"/>
          <w:highlight w:val="lightGray"/>
          <w:lang w:val="pt-PT"/>
        </w:rPr>
        <w:t xml:space="preserve"> TOTAL OU PARCIAL</w:t>
      </w:r>
      <w:r w:rsidRPr="00FE22B7">
        <w:rPr>
          <w:rFonts w:ascii="Century Gothic" w:hAnsi="Century Gothic"/>
          <w:sz w:val="18"/>
          <w:szCs w:val="18"/>
          <w:highlight w:val="lightGray"/>
          <w:lang w:val="pt-PT"/>
        </w:rPr>
        <w:t>, OBRAS DE URBANIZAÇÃO, OPERAÇÃO DE LOTEAMENTO, REMODELAÇÃO DE TERRENOS</w:t>
      </w:r>
    </w:p>
    <w:p w14:paraId="1B926BCA" w14:textId="720FBC3E" w:rsidR="00E97FD7" w:rsidRPr="00FE22B7" w:rsidRDefault="00E97FD7" w:rsidP="00830294">
      <w:pPr>
        <w:jc w:val="center"/>
        <w:rPr>
          <w:rFonts w:ascii="Century Gothic" w:hAnsi="Century Gothic"/>
          <w:lang w:val="pt-PT"/>
        </w:rPr>
      </w:pPr>
    </w:p>
    <w:p w14:paraId="3FBF54D9" w14:textId="77777777" w:rsidR="00830294" w:rsidRPr="00FE22B7" w:rsidRDefault="00E97FD7" w:rsidP="00830294">
      <w:pPr>
        <w:jc w:val="center"/>
        <w:rPr>
          <w:rFonts w:ascii="Century Gothic" w:hAnsi="Century Gothic"/>
          <w:b/>
          <w:bCs/>
          <w:lang w:val="pt-PT"/>
        </w:rPr>
      </w:pPr>
      <w:r w:rsidRPr="00FE22B7">
        <w:rPr>
          <w:rFonts w:ascii="Century Gothic" w:hAnsi="Century Gothic"/>
          <w:b/>
          <w:bCs/>
          <w:lang w:val="pt-PT"/>
        </w:rPr>
        <w:t xml:space="preserve">USO PREVISTO </w:t>
      </w:r>
    </w:p>
    <w:p w14:paraId="2E5C123D" w14:textId="043AF934" w:rsidR="00E97FD7" w:rsidRPr="00FE22B7" w:rsidRDefault="00E97FD7" w:rsidP="00830294">
      <w:pPr>
        <w:jc w:val="center"/>
        <w:rPr>
          <w:rFonts w:ascii="Century Gothic" w:hAnsi="Century Gothic"/>
          <w:sz w:val="18"/>
          <w:szCs w:val="18"/>
          <w:lang w:val="pt-PT"/>
        </w:rPr>
      </w:pPr>
      <w:r w:rsidRPr="00FE22B7">
        <w:rPr>
          <w:rFonts w:ascii="Century Gothic" w:hAnsi="Century Gothic"/>
          <w:sz w:val="18"/>
          <w:szCs w:val="18"/>
          <w:highlight w:val="lightGray"/>
          <w:lang w:val="pt-PT"/>
        </w:rPr>
        <w:t xml:space="preserve">(Edifício novo </w:t>
      </w:r>
      <w:r w:rsidR="00662274">
        <w:rPr>
          <w:rFonts w:ascii="Century Gothic" w:hAnsi="Century Gothic"/>
          <w:sz w:val="18"/>
          <w:szCs w:val="18"/>
          <w:highlight w:val="lightGray"/>
          <w:lang w:val="pt-PT"/>
        </w:rPr>
        <w:t xml:space="preserve">/ </w:t>
      </w:r>
      <w:r w:rsidRPr="00FE22B7">
        <w:rPr>
          <w:rFonts w:ascii="Century Gothic" w:hAnsi="Century Gothic"/>
          <w:sz w:val="18"/>
          <w:szCs w:val="18"/>
          <w:highlight w:val="lightGray"/>
          <w:lang w:val="pt-PT"/>
        </w:rPr>
        <w:t>existente destinado a: HABITAÇÃO UNIFAMILIAR, HABITAÇÃO MULTIFAMILIAR OU COLETIVA, SERVIÇOS, INDÚSTRIA, COMÉRCIO,</w:t>
      </w:r>
      <w:r w:rsidR="00180AE5">
        <w:rPr>
          <w:rFonts w:ascii="Century Gothic" w:hAnsi="Century Gothic"/>
          <w:sz w:val="18"/>
          <w:szCs w:val="18"/>
          <w:highlight w:val="lightGray"/>
          <w:lang w:val="pt-PT"/>
        </w:rPr>
        <w:t xml:space="preserve"> EQUIPAMENTO, </w:t>
      </w:r>
      <w:r w:rsidRPr="00FE22B7">
        <w:rPr>
          <w:rFonts w:ascii="Century Gothic" w:hAnsi="Century Gothic"/>
          <w:sz w:val="18"/>
          <w:szCs w:val="18"/>
          <w:highlight w:val="lightGray"/>
          <w:lang w:val="pt-PT"/>
        </w:rPr>
        <w:t>EMPREENDIMENTO TURÍSTICO (definir modalidade), USO MISTO, ETC.)</w:t>
      </w:r>
    </w:p>
    <w:p w14:paraId="6B62598A" w14:textId="77777777" w:rsidR="00E97FD7" w:rsidRPr="00FE22B7" w:rsidRDefault="00E97FD7" w:rsidP="00830294">
      <w:pPr>
        <w:jc w:val="center"/>
        <w:rPr>
          <w:rFonts w:ascii="Century Gothic" w:hAnsi="Century Gothic"/>
          <w:lang w:val="pt-PT"/>
        </w:rPr>
      </w:pPr>
    </w:p>
    <w:p w14:paraId="76912304" w14:textId="13CB3AA7" w:rsidR="00286136" w:rsidRPr="00FE22B7" w:rsidRDefault="00286136" w:rsidP="00286136">
      <w:pPr>
        <w:jc w:val="center"/>
        <w:rPr>
          <w:rFonts w:ascii="Century Gothic" w:hAnsi="Century Gothic"/>
          <w:b/>
          <w:bCs/>
          <w:lang w:val="pt-PT"/>
        </w:rPr>
      </w:pPr>
      <w:r>
        <w:rPr>
          <w:rFonts w:ascii="Century Gothic" w:hAnsi="Century Gothic"/>
          <w:b/>
          <w:bCs/>
          <w:lang w:val="pt-PT"/>
        </w:rPr>
        <w:t>LOCALIZAÇÃO</w:t>
      </w:r>
    </w:p>
    <w:p w14:paraId="38F94EEF" w14:textId="36337699" w:rsidR="00286136" w:rsidRPr="00FE22B7" w:rsidRDefault="00286136" w:rsidP="00286136">
      <w:pPr>
        <w:jc w:val="center"/>
        <w:rPr>
          <w:rFonts w:ascii="Century Gothic" w:hAnsi="Century Gothic"/>
          <w:sz w:val="18"/>
          <w:szCs w:val="18"/>
          <w:lang w:val="pt-PT"/>
        </w:rPr>
      </w:pPr>
      <w:r w:rsidRPr="00FE22B7">
        <w:rPr>
          <w:rFonts w:ascii="Century Gothic" w:hAnsi="Century Gothic"/>
          <w:sz w:val="18"/>
          <w:szCs w:val="18"/>
          <w:highlight w:val="lightGray"/>
          <w:lang w:val="pt-PT"/>
        </w:rPr>
        <w:t>(</w:t>
      </w:r>
      <w:r>
        <w:rPr>
          <w:rFonts w:ascii="Century Gothic" w:hAnsi="Century Gothic"/>
          <w:sz w:val="18"/>
          <w:szCs w:val="18"/>
          <w:highlight w:val="lightGray"/>
          <w:lang w:val="pt-PT"/>
        </w:rPr>
        <w:t>Rua, n.º de porta, local, freguesia de…, concelho de …</w:t>
      </w:r>
      <w:r w:rsidRPr="00FE22B7">
        <w:rPr>
          <w:rFonts w:ascii="Century Gothic" w:hAnsi="Century Gothic"/>
          <w:sz w:val="18"/>
          <w:szCs w:val="18"/>
          <w:highlight w:val="lightGray"/>
          <w:lang w:val="pt-PT"/>
        </w:rPr>
        <w:t>)</w:t>
      </w:r>
    </w:p>
    <w:p w14:paraId="4DA46C8F" w14:textId="77777777" w:rsidR="00D03A8A" w:rsidRPr="00FE22B7" w:rsidRDefault="00D03A8A" w:rsidP="00830294">
      <w:pPr>
        <w:jc w:val="center"/>
        <w:rPr>
          <w:rFonts w:ascii="Century Gothic" w:hAnsi="Century Gothic"/>
          <w:lang w:val="pt-PT"/>
        </w:rPr>
      </w:pPr>
    </w:p>
    <w:p w14:paraId="79E33502" w14:textId="77777777" w:rsidR="00830294" w:rsidRDefault="00830294" w:rsidP="00830294">
      <w:pPr>
        <w:jc w:val="center"/>
        <w:rPr>
          <w:rFonts w:ascii="Century Gothic" w:hAnsi="Century Gothic"/>
          <w:lang w:val="pt-PT"/>
        </w:rPr>
      </w:pPr>
    </w:p>
    <w:p w14:paraId="6AD71C04" w14:textId="77777777" w:rsidR="00FE22B7" w:rsidRPr="00FE22B7" w:rsidRDefault="00FE22B7" w:rsidP="00830294">
      <w:pPr>
        <w:jc w:val="center"/>
        <w:rPr>
          <w:rFonts w:ascii="Century Gothic" w:hAnsi="Century Gothic"/>
          <w:lang w:val="pt-PT"/>
        </w:rPr>
      </w:pPr>
    </w:p>
    <w:p w14:paraId="5C7D7B95" w14:textId="77777777" w:rsidR="00830294" w:rsidRPr="00FE22B7" w:rsidRDefault="00830294" w:rsidP="00830294">
      <w:pPr>
        <w:jc w:val="center"/>
        <w:rPr>
          <w:rFonts w:ascii="Century Gothic" w:hAnsi="Century Gothic"/>
          <w:lang w:val="pt-PT"/>
        </w:rPr>
      </w:pPr>
    </w:p>
    <w:p w14:paraId="7948C1B6" w14:textId="77777777" w:rsidR="00D03A8A" w:rsidRPr="00FE22B7" w:rsidRDefault="00D03A8A" w:rsidP="00830294">
      <w:pPr>
        <w:jc w:val="center"/>
        <w:rPr>
          <w:rFonts w:ascii="Century Gothic" w:hAnsi="Century Gothic"/>
          <w:lang w:val="pt-PT"/>
        </w:rPr>
      </w:pPr>
    </w:p>
    <w:p w14:paraId="5ECCFFCC" w14:textId="3B5DE295" w:rsidR="00D03A8A" w:rsidRPr="00FE22B7" w:rsidRDefault="00D03A8A" w:rsidP="00830294">
      <w:pPr>
        <w:jc w:val="center"/>
        <w:rPr>
          <w:rFonts w:ascii="Century Gothic" w:hAnsi="Century Gothic"/>
          <w:sz w:val="18"/>
          <w:szCs w:val="18"/>
          <w:lang w:val="pt-PT"/>
        </w:rPr>
      </w:pPr>
      <w:r w:rsidRPr="00DD39AC">
        <w:rPr>
          <w:rFonts w:ascii="Century Gothic" w:hAnsi="Century Gothic"/>
          <w:sz w:val="18"/>
          <w:szCs w:val="18"/>
          <w:highlight w:val="lightGray"/>
          <w:lang w:val="pt-PT"/>
        </w:rPr>
        <w:t>Data</w:t>
      </w:r>
    </w:p>
    <w:p w14:paraId="19A66D99" w14:textId="77777777" w:rsidR="0024442E" w:rsidRPr="0024442E" w:rsidRDefault="0024442E" w:rsidP="0024442E">
      <w:pPr>
        <w:jc w:val="center"/>
        <w:rPr>
          <w:rFonts w:ascii="Century Gothic" w:hAnsi="Century Gothic"/>
          <w:b/>
          <w:bCs/>
          <w:lang w:val="pt-PT"/>
        </w:rPr>
      </w:pPr>
      <w:r w:rsidRPr="00945CE6">
        <w:rPr>
          <w:rFonts w:ascii="Century Gothic" w:hAnsi="Century Gothic"/>
          <w:b/>
          <w:bCs/>
          <w:lang w:val="pt-PT"/>
        </w:rPr>
        <w:lastRenderedPageBreak/>
        <w:t>ÍNDICE</w:t>
      </w:r>
    </w:p>
    <w:p w14:paraId="20C757A8" w14:textId="77777777" w:rsidR="0024442E" w:rsidRPr="0024442E" w:rsidRDefault="0024442E" w:rsidP="0024442E">
      <w:pPr>
        <w:jc w:val="center"/>
        <w:rPr>
          <w:rFonts w:ascii="Century Gothic" w:hAnsi="Century Gothic"/>
          <w:b/>
          <w:bCs/>
          <w:lang w:val="pt-PT"/>
        </w:rPr>
      </w:pPr>
    </w:p>
    <w:p w14:paraId="1A7A900A" w14:textId="77777777" w:rsidR="0024442E" w:rsidRPr="00945CE6" w:rsidRDefault="0024442E" w:rsidP="0024442E">
      <w:pPr>
        <w:pStyle w:val="ndice1"/>
        <w:tabs>
          <w:tab w:val="right" w:leader="dot" w:pos="9016"/>
        </w:tabs>
        <w:rPr>
          <w:rFonts w:eastAsia="Times New Roman"/>
          <w:noProof/>
          <w:kern w:val="2"/>
          <w:szCs w:val="18"/>
          <w:lang w:val="pt-BR" w:eastAsia="en-GB"/>
        </w:rPr>
      </w:pPr>
      <w:r w:rsidRPr="00113841">
        <w:rPr>
          <w:szCs w:val="18"/>
        </w:rPr>
        <w:fldChar w:fldCharType="begin"/>
      </w:r>
      <w:r w:rsidRPr="00113841">
        <w:rPr>
          <w:szCs w:val="18"/>
        </w:rPr>
        <w:instrText xml:space="preserve"> TOC \t "Título 1,1,Título 2,2" </w:instrText>
      </w:r>
      <w:r w:rsidRPr="00113841">
        <w:rPr>
          <w:szCs w:val="18"/>
        </w:rPr>
        <w:fldChar w:fldCharType="separate"/>
      </w:r>
      <w:r w:rsidRPr="00945CE6">
        <w:rPr>
          <w:noProof/>
          <w:szCs w:val="18"/>
        </w:rPr>
        <w:t>ANTECEDENTES</w:t>
      </w:r>
      <w:r w:rsidRPr="00945CE6">
        <w:rPr>
          <w:noProof/>
          <w:szCs w:val="18"/>
        </w:rPr>
        <w:tab/>
      </w:r>
      <w:r w:rsidRPr="00945CE6">
        <w:rPr>
          <w:noProof/>
          <w:szCs w:val="18"/>
        </w:rPr>
        <w:fldChar w:fldCharType="begin"/>
      </w:r>
      <w:r w:rsidRPr="00945CE6">
        <w:rPr>
          <w:noProof/>
          <w:szCs w:val="18"/>
        </w:rPr>
        <w:instrText xml:space="preserve"> PAGEREF _Toc218001634 \h </w:instrText>
      </w:r>
      <w:r w:rsidRPr="00945CE6">
        <w:rPr>
          <w:noProof/>
          <w:szCs w:val="18"/>
        </w:rPr>
      </w:r>
      <w:r w:rsidRPr="00945CE6">
        <w:rPr>
          <w:noProof/>
          <w:szCs w:val="18"/>
        </w:rPr>
        <w:fldChar w:fldCharType="separate"/>
      </w:r>
      <w:r w:rsidRPr="00945CE6">
        <w:rPr>
          <w:noProof/>
          <w:szCs w:val="18"/>
        </w:rPr>
        <w:t>1</w:t>
      </w:r>
      <w:r w:rsidRPr="00945CE6">
        <w:rPr>
          <w:noProof/>
          <w:szCs w:val="18"/>
        </w:rPr>
        <w:fldChar w:fldCharType="end"/>
      </w:r>
    </w:p>
    <w:p w14:paraId="6AF49876" w14:textId="77777777" w:rsidR="0024442E" w:rsidRPr="00945CE6" w:rsidRDefault="0024442E" w:rsidP="0024442E">
      <w:pPr>
        <w:pStyle w:val="ndice2"/>
        <w:tabs>
          <w:tab w:val="left" w:pos="720"/>
          <w:tab w:val="right" w:leader="dot" w:pos="9016"/>
        </w:tabs>
        <w:rPr>
          <w:rFonts w:ascii="Century Gothic" w:eastAsia="Times New Roman" w:hAnsi="Century Gothic"/>
          <w:noProof/>
          <w:kern w:val="2"/>
          <w:sz w:val="18"/>
          <w:szCs w:val="18"/>
          <w:lang w:val="pt-BR" w:eastAsia="en-GB"/>
        </w:rPr>
      </w:pPr>
      <w:r w:rsidRPr="00945CE6">
        <w:rPr>
          <w:rFonts w:ascii="Century Gothic" w:hAnsi="Century Gothic"/>
          <w:noProof/>
          <w:sz w:val="18"/>
          <w:szCs w:val="18"/>
        </w:rPr>
        <w:t>a)</w:t>
      </w:r>
      <w:r w:rsidRPr="00945CE6">
        <w:rPr>
          <w:rFonts w:ascii="Century Gothic" w:eastAsia="Times New Roman" w:hAnsi="Century Gothic"/>
          <w:noProof/>
          <w:kern w:val="2"/>
          <w:sz w:val="18"/>
          <w:szCs w:val="18"/>
          <w:lang w:val="pt-BR" w:eastAsia="en-GB"/>
        </w:rPr>
        <w:tab/>
      </w:r>
      <w:r w:rsidRPr="00945CE6">
        <w:rPr>
          <w:rFonts w:ascii="Century Gothic" w:hAnsi="Century Gothic"/>
          <w:noProof/>
          <w:sz w:val="18"/>
          <w:szCs w:val="18"/>
        </w:rPr>
        <w:t>IDENTIFICAÇÃO DA ÁREA OBJETO DO PEDIDO E DESCRIÇÃO DO CONTEXTO TERRITORIAL EM QUE SE INSERE</w:t>
      </w:r>
      <w:r w:rsidRPr="00945CE6">
        <w:rPr>
          <w:rFonts w:ascii="Century Gothic" w:hAnsi="Century Gothic"/>
          <w:noProof/>
          <w:sz w:val="18"/>
          <w:szCs w:val="18"/>
        </w:rPr>
        <w:tab/>
      </w:r>
      <w:r w:rsidRPr="00945CE6">
        <w:rPr>
          <w:rFonts w:ascii="Century Gothic" w:hAnsi="Century Gothic"/>
          <w:noProof/>
          <w:sz w:val="18"/>
          <w:szCs w:val="18"/>
        </w:rPr>
        <w:fldChar w:fldCharType="begin"/>
      </w:r>
      <w:r w:rsidRPr="00945CE6">
        <w:rPr>
          <w:rFonts w:ascii="Century Gothic" w:hAnsi="Century Gothic"/>
          <w:noProof/>
          <w:sz w:val="18"/>
          <w:szCs w:val="18"/>
        </w:rPr>
        <w:instrText xml:space="preserve"> PAGEREF _Toc218001635 \h </w:instrText>
      </w:r>
      <w:r w:rsidRPr="00945CE6">
        <w:rPr>
          <w:rFonts w:ascii="Century Gothic" w:hAnsi="Century Gothic"/>
          <w:noProof/>
          <w:sz w:val="18"/>
          <w:szCs w:val="18"/>
        </w:rPr>
      </w:r>
      <w:r w:rsidRPr="00945CE6">
        <w:rPr>
          <w:rFonts w:ascii="Century Gothic" w:hAnsi="Century Gothic"/>
          <w:noProof/>
          <w:sz w:val="18"/>
          <w:szCs w:val="18"/>
        </w:rPr>
        <w:fldChar w:fldCharType="separate"/>
      </w:r>
      <w:r w:rsidRPr="00945CE6">
        <w:rPr>
          <w:rFonts w:ascii="Century Gothic" w:hAnsi="Century Gothic"/>
          <w:noProof/>
          <w:sz w:val="18"/>
          <w:szCs w:val="18"/>
        </w:rPr>
        <w:t>1</w:t>
      </w:r>
      <w:r w:rsidRPr="00945CE6">
        <w:rPr>
          <w:rFonts w:ascii="Century Gothic" w:hAnsi="Century Gothic"/>
          <w:noProof/>
          <w:sz w:val="18"/>
          <w:szCs w:val="18"/>
        </w:rPr>
        <w:fldChar w:fldCharType="end"/>
      </w:r>
    </w:p>
    <w:p w14:paraId="4489D5FC" w14:textId="77777777" w:rsidR="0024442E" w:rsidRPr="00945CE6" w:rsidRDefault="0024442E" w:rsidP="0024442E">
      <w:pPr>
        <w:pStyle w:val="ndice2"/>
        <w:tabs>
          <w:tab w:val="left" w:pos="720"/>
          <w:tab w:val="right" w:leader="dot" w:pos="9016"/>
        </w:tabs>
        <w:rPr>
          <w:rFonts w:ascii="Century Gothic" w:eastAsia="Times New Roman" w:hAnsi="Century Gothic"/>
          <w:noProof/>
          <w:kern w:val="2"/>
          <w:sz w:val="18"/>
          <w:szCs w:val="18"/>
          <w:lang w:val="pt-BR" w:eastAsia="en-GB"/>
        </w:rPr>
      </w:pPr>
      <w:r w:rsidRPr="00945CE6">
        <w:rPr>
          <w:rFonts w:ascii="Century Gothic" w:hAnsi="Century Gothic"/>
          <w:noProof/>
          <w:sz w:val="18"/>
          <w:szCs w:val="18"/>
        </w:rPr>
        <w:t>b)</w:t>
      </w:r>
      <w:r w:rsidRPr="00945CE6">
        <w:rPr>
          <w:rFonts w:ascii="Century Gothic" w:eastAsia="Times New Roman" w:hAnsi="Century Gothic"/>
          <w:noProof/>
          <w:kern w:val="2"/>
          <w:sz w:val="18"/>
          <w:szCs w:val="18"/>
          <w:lang w:val="pt-BR" w:eastAsia="en-GB"/>
        </w:rPr>
        <w:tab/>
      </w:r>
      <w:r w:rsidRPr="00945CE6">
        <w:rPr>
          <w:rFonts w:ascii="Century Gothic" w:hAnsi="Century Gothic"/>
          <w:noProof/>
          <w:sz w:val="18"/>
          <w:szCs w:val="18"/>
        </w:rPr>
        <w:t>CARACTERIZAÇÃO DA OPERAÇÃO URBANÍSTICA</w:t>
      </w:r>
      <w:r w:rsidRPr="00945CE6">
        <w:rPr>
          <w:rFonts w:ascii="Century Gothic" w:hAnsi="Century Gothic"/>
          <w:noProof/>
          <w:sz w:val="18"/>
          <w:szCs w:val="18"/>
        </w:rPr>
        <w:tab/>
      </w:r>
      <w:r w:rsidRPr="00945CE6">
        <w:rPr>
          <w:rFonts w:ascii="Century Gothic" w:hAnsi="Century Gothic"/>
          <w:noProof/>
          <w:sz w:val="18"/>
          <w:szCs w:val="18"/>
        </w:rPr>
        <w:fldChar w:fldCharType="begin"/>
      </w:r>
      <w:r w:rsidRPr="00945CE6">
        <w:rPr>
          <w:rFonts w:ascii="Century Gothic" w:hAnsi="Century Gothic"/>
          <w:noProof/>
          <w:sz w:val="18"/>
          <w:szCs w:val="18"/>
        </w:rPr>
        <w:instrText xml:space="preserve"> PAGEREF _Toc218001636 \h </w:instrText>
      </w:r>
      <w:r w:rsidRPr="00945CE6">
        <w:rPr>
          <w:rFonts w:ascii="Century Gothic" w:hAnsi="Century Gothic"/>
          <w:noProof/>
          <w:sz w:val="18"/>
          <w:szCs w:val="18"/>
        </w:rPr>
      </w:r>
      <w:r w:rsidRPr="00945CE6">
        <w:rPr>
          <w:rFonts w:ascii="Century Gothic" w:hAnsi="Century Gothic"/>
          <w:noProof/>
          <w:sz w:val="18"/>
          <w:szCs w:val="18"/>
        </w:rPr>
        <w:fldChar w:fldCharType="separate"/>
      </w:r>
      <w:r w:rsidRPr="00945CE6">
        <w:rPr>
          <w:rFonts w:ascii="Century Gothic" w:hAnsi="Century Gothic"/>
          <w:noProof/>
          <w:sz w:val="18"/>
          <w:szCs w:val="18"/>
        </w:rPr>
        <w:t>2</w:t>
      </w:r>
      <w:r w:rsidRPr="00945CE6">
        <w:rPr>
          <w:rFonts w:ascii="Century Gothic" w:hAnsi="Century Gothic"/>
          <w:noProof/>
          <w:sz w:val="18"/>
          <w:szCs w:val="18"/>
        </w:rPr>
        <w:fldChar w:fldCharType="end"/>
      </w:r>
    </w:p>
    <w:p w14:paraId="76E30CC5" w14:textId="74981877" w:rsidR="0024442E" w:rsidRPr="00945CE6" w:rsidRDefault="0024442E" w:rsidP="0024442E">
      <w:pPr>
        <w:pStyle w:val="ndice2"/>
        <w:tabs>
          <w:tab w:val="left" w:pos="720"/>
          <w:tab w:val="right" w:leader="dot" w:pos="9016"/>
        </w:tabs>
        <w:rPr>
          <w:rFonts w:ascii="Century Gothic" w:eastAsia="Times New Roman" w:hAnsi="Century Gothic"/>
          <w:noProof/>
          <w:kern w:val="2"/>
          <w:sz w:val="18"/>
          <w:szCs w:val="18"/>
          <w:lang w:val="pt-BR" w:eastAsia="en-GB"/>
        </w:rPr>
      </w:pPr>
      <w:r w:rsidRPr="00945CE6">
        <w:rPr>
          <w:rFonts w:ascii="Century Gothic" w:hAnsi="Century Gothic"/>
          <w:noProof/>
          <w:sz w:val="18"/>
          <w:szCs w:val="18"/>
        </w:rPr>
        <w:t>c)</w:t>
      </w:r>
      <w:r w:rsidRPr="00945CE6">
        <w:rPr>
          <w:rFonts w:ascii="Century Gothic" w:eastAsia="Times New Roman" w:hAnsi="Century Gothic"/>
          <w:noProof/>
          <w:kern w:val="2"/>
          <w:sz w:val="18"/>
          <w:szCs w:val="18"/>
          <w:lang w:val="pt-BR" w:eastAsia="en-GB"/>
        </w:rPr>
        <w:tab/>
      </w:r>
      <w:r w:rsidRPr="00945CE6">
        <w:rPr>
          <w:rFonts w:ascii="Century Gothic" w:hAnsi="Century Gothic"/>
          <w:noProof/>
          <w:sz w:val="18"/>
          <w:szCs w:val="18"/>
        </w:rPr>
        <w:t>ENQUADRAMENTO DA PRETENSÃO NOS PLANOS TERRITORIAIS APLICÁVEIS</w:t>
      </w:r>
      <w:r w:rsidRPr="00945CE6">
        <w:rPr>
          <w:rFonts w:ascii="Century Gothic" w:hAnsi="Century Gothic"/>
          <w:noProof/>
          <w:sz w:val="18"/>
          <w:szCs w:val="18"/>
        </w:rPr>
        <w:tab/>
      </w:r>
      <w:r w:rsidRPr="00945CE6">
        <w:rPr>
          <w:rFonts w:ascii="Century Gothic" w:hAnsi="Century Gothic"/>
          <w:noProof/>
          <w:sz w:val="18"/>
          <w:szCs w:val="18"/>
        </w:rPr>
        <w:fldChar w:fldCharType="begin"/>
      </w:r>
      <w:r w:rsidRPr="00945CE6">
        <w:rPr>
          <w:rFonts w:ascii="Century Gothic" w:hAnsi="Century Gothic"/>
          <w:noProof/>
          <w:sz w:val="18"/>
          <w:szCs w:val="18"/>
        </w:rPr>
        <w:instrText xml:space="preserve"> PAGEREF _Toc218001637 \h </w:instrText>
      </w:r>
      <w:r w:rsidRPr="00945CE6">
        <w:rPr>
          <w:rFonts w:ascii="Century Gothic" w:hAnsi="Century Gothic"/>
          <w:noProof/>
          <w:sz w:val="18"/>
          <w:szCs w:val="18"/>
        </w:rPr>
      </w:r>
      <w:r w:rsidRPr="00945CE6">
        <w:rPr>
          <w:rFonts w:ascii="Century Gothic" w:hAnsi="Century Gothic"/>
          <w:noProof/>
          <w:sz w:val="18"/>
          <w:szCs w:val="18"/>
        </w:rPr>
        <w:fldChar w:fldCharType="separate"/>
      </w:r>
      <w:r w:rsidRPr="00945CE6">
        <w:rPr>
          <w:rFonts w:ascii="Century Gothic" w:hAnsi="Century Gothic"/>
          <w:noProof/>
          <w:sz w:val="18"/>
          <w:szCs w:val="18"/>
        </w:rPr>
        <w:t>3</w:t>
      </w:r>
      <w:r w:rsidRPr="00945CE6">
        <w:rPr>
          <w:rFonts w:ascii="Century Gothic" w:hAnsi="Century Gothic"/>
          <w:noProof/>
          <w:sz w:val="18"/>
          <w:szCs w:val="18"/>
        </w:rPr>
        <w:fldChar w:fldCharType="end"/>
      </w:r>
    </w:p>
    <w:p w14:paraId="7F6DD4CD" w14:textId="77777777" w:rsidR="0024442E" w:rsidRPr="00CF0DE9" w:rsidRDefault="0024442E" w:rsidP="0024442E">
      <w:pPr>
        <w:pStyle w:val="ndice2"/>
        <w:tabs>
          <w:tab w:val="left" w:pos="720"/>
          <w:tab w:val="right" w:leader="dot" w:pos="9016"/>
        </w:tabs>
        <w:rPr>
          <w:rFonts w:ascii="Century Gothic" w:eastAsia="Times New Roman" w:hAnsi="Century Gothic"/>
          <w:noProof/>
          <w:kern w:val="2"/>
          <w:sz w:val="18"/>
          <w:szCs w:val="18"/>
          <w:lang w:val="pt-BR" w:eastAsia="en-GB"/>
        </w:rPr>
      </w:pPr>
      <w:r w:rsidRPr="00945CE6">
        <w:rPr>
          <w:rFonts w:ascii="Century Gothic" w:hAnsi="Century Gothic"/>
          <w:noProof/>
          <w:sz w:val="18"/>
          <w:szCs w:val="18"/>
        </w:rPr>
        <w:t>d)</w:t>
      </w:r>
      <w:r w:rsidRPr="00945CE6">
        <w:rPr>
          <w:rFonts w:ascii="Century Gothic" w:eastAsia="Times New Roman" w:hAnsi="Century Gothic"/>
          <w:noProof/>
          <w:kern w:val="2"/>
          <w:sz w:val="18"/>
          <w:szCs w:val="18"/>
          <w:lang w:val="pt-BR" w:eastAsia="en-GB"/>
        </w:rPr>
        <w:tab/>
      </w:r>
      <w:r w:rsidRPr="00945CE6">
        <w:rPr>
          <w:rFonts w:ascii="Century Gothic" w:hAnsi="Century Gothic"/>
          <w:noProof/>
          <w:sz w:val="18"/>
          <w:szCs w:val="18"/>
        </w:rPr>
        <w:t>ENQUADRAMENTO DA PRETENSÃO NO CONJUNTO DE SERVIDÕES ADMINISTRATIVAS E RESTRIÇÕES DE UTILIDADE PÚBLICA QUE OCORREM NA ÁREA DE INTERVENÇÃO</w:t>
      </w:r>
      <w:r w:rsidRPr="00945CE6">
        <w:rPr>
          <w:rFonts w:ascii="Century Gothic" w:hAnsi="Century Gothic"/>
          <w:noProof/>
          <w:sz w:val="18"/>
          <w:szCs w:val="18"/>
        </w:rPr>
        <w:tab/>
      </w:r>
      <w:r w:rsidRPr="00945CE6">
        <w:rPr>
          <w:rFonts w:ascii="Century Gothic" w:hAnsi="Century Gothic"/>
          <w:noProof/>
          <w:sz w:val="18"/>
          <w:szCs w:val="18"/>
        </w:rPr>
        <w:fldChar w:fldCharType="begin"/>
      </w:r>
      <w:r w:rsidRPr="00945CE6">
        <w:rPr>
          <w:rFonts w:ascii="Century Gothic" w:hAnsi="Century Gothic"/>
          <w:noProof/>
          <w:sz w:val="18"/>
          <w:szCs w:val="18"/>
        </w:rPr>
        <w:instrText xml:space="preserve"> PAGEREF _Toc218001638 \h </w:instrText>
      </w:r>
      <w:r w:rsidRPr="00945CE6">
        <w:rPr>
          <w:rFonts w:ascii="Century Gothic" w:hAnsi="Century Gothic"/>
          <w:noProof/>
          <w:sz w:val="18"/>
          <w:szCs w:val="18"/>
        </w:rPr>
      </w:r>
      <w:r w:rsidRPr="00945CE6">
        <w:rPr>
          <w:rFonts w:ascii="Century Gothic" w:hAnsi="Century Gothic"/>
          <w:noProof/>
          <w:sz w:val="18"/>
          <w:szCs w:val="18"/>
        </w:rPr>
        <w:fldChar w:fldCharType="separate"/>
      </w:r>
      <w:r w:rsidRPr="00945CE6">
        <w:rPr>
          <w:rFonts w:ascii="Century Gothic" w:hAnsi="Century Gothic"/>
          <w:noProof/>
          <w:sz w:val="18"/>
          <w:szCs w:val="18"/>
        </w:rPr>
        <w:t>9</w:t>
      </w:r>
      <w:r w:rsidRPr="00945CE6">
        <w:rPr>
          <w:rFonts w:ascii="Century Gothic" w:hAnsi="Century Gothic"/>
          <w:noProof/>
          <w:sz w:val="18"/>
          <w:szCs w:val="18"/>
        </w:rPr>
        <w:fldChar w:fldCharType="end"/>
      </w:r>
    </w:p>
    <w:p w14:paraId="3389CAC3" w14:textId="77777777" w:rsidR="0024442E" w:rsidRPr="00CF0DE9" w:rsidRDefault="0024442E" w:rsidP="0024442E">
      <w:pPr>
        <w:pStyle w:val="ndice2"/>
        <w:tabs>
          <w:tab w:val="left" w:pos="720"/>
          <w:tab w:val="right" w:leader="dot" w:pos="9016"/>
        </w:tabs>
        <w:rPr>
          <w:rFonts w:ascii="Century Gothic" w:eastAsia="Times New Roman" w:hAnsi="Century Gothic"/>
          <w:noProof/>
          <w:kern w:val="2"/>
          <w:sz w:val="18"/>
          <w:szCs w:val="18"/>
          <w:lang w:val="pt-BR" w:eastAsia="en-GB"/>
        </w:rPr>
      </w:pPr>
      <w:r w:rsidRPr="00113841">
        <w:rPr>
          <w:rFonts w:ascii="Century Gothic" w:hAnsi="Century Gothic"/>
          <w:noProof/>
          <w:sz w:val="18"/>
          <w:szCs w:val="18"/>
        </w:rPr>
        <w:t>e)</w:t>
      </w:r>
      <w:r w:rsidRPr="00CF0DE9">
        <w:rPr>
          <w:rFonts w:ascii="Century Gothic" w:eastAsia="Times New Roman" w:hAnsi="Century Gothic"/>
          <w:noProof/>
          <w:kern w:val="2"/>
          <w:sz w:val="18"/>
          <w:szCs w:val="18"/>
          <w:lang w:val="pt-BR" w:eastAsia="en-GB"/>
        </w:rPr>
        <w:tab/>
      </w:r>
      <w:r w:rsidRPr="00113841">
        <w:rPr>
          <w:rFonts w:ascii="Century Gothic" w:hAnsi="Century Gothic"/>
          <w:noProof/>
          <w:sz w:val="18"/>
          <w:szCs w:val="18"/>
        </w:rPr>
        <w:t>ENQUADRAMENTO DA PRETENSÃO EM OUTRAS NORMAS LEGAIS E REGULAMENTARES APLICÁVEIS, PARA EFEITOS DOS ARTIGOS 20.º E 21.º DO RJUE</w:t>
      </w:r>
      <w:r w:rsidRPr="00113841">
        <w:rPr>
          <w:rFonts w:ascii="Century Gothic" w:hAnsi="Century Gothic"/>
          <w:noProof/>
          <w:sz w:val="18"/>
          <w:szCs w:val="18"/>
        </w:rPr>
        <w:tab/>
      </w:r>
      <w:r w:rsidRPr="00113841">
        <w:rPr>
          <w:rFonts w:ascii="Century Gothic" w:hAnsi="Century Gothic"/>
          <w:noProof/>
          <w:sz w:val="18"/>
          <w:szCs w:val="18"/>
        </w:rPr>
        <w:fldChar w:fldCharType="begin"/>
      </w:r>
      <w:r w:rsidRPr="00113841">
        <w:rPr>
          <w:rFonts w:ascii="Century Gothic" w:hAnsi="Century Gothic"/>
          <w:noProof/>
          <w:sz w:val="18"/>
          <w:szCs w:val="18"/>
        </w:rPr>
        <w:instrText xml:space="preserve"> PAGEREF _Toc218001639 \h </w:instrText>
      </w:r>
      <w:r w:rsidRPr="00113841">
        <w:rPr>
          <w:rFonts w:ascii="Century Gothic" w:hAnsi="Century Gothic"/>
          <w:noProof/>
          <w:sz w:val="18"/>
          <w:szCs w:val="18"/>
        </w:rPr>
      </w:r>
      <w:r w:rsidRPr="00113841">
        <w:rPr>
          <w:rFonts w:ascii="Century Gothic" w:hAnsi="Century Gothic"/>
          <w:noProof/>
          <w:sz w:val="18"/>
          <w:szCs w:val="18"/>
        </w:rPr>
        <w:fldChar w:fldCharType="separate"/>
      </w:r>
      <w:r>
        <w:rPr>
          <w:rFonts w:ascii="Century Gothic" w:hAnsi="Century Gothic"/>
          <w:noProof/>
          <w:sz w:val="18"/>
          <w:szCs w:val="18"/>
        </w:rPr>
        <w:t>13</w:t>
      </w:r>
      <w:r w:rsidRPr="00113841">
        <w:rPr>
          <w:rFonts w:ascii="Century Gothic" w:hAnsi="Century Gothic"/>
          <w:noProof/>
          <w:sz w:val="18"/>
          <w:szCs w:val="18"/>
        </w:rPr>
        <w:fldChar w:fldCharType="end"/>
      </w:r>
    </w:p>
    <w:p w14:paraId="48347248" w14:textId="77777777" w:rsidR="0024442E" w:rsidRPr="00CF0DE9" w:rsidRDefault="0024442E" w:rsidP="0024442E">
      <w:pPr>
        <w:pStyle w:val="ndice2"/>
        <w:tabs>
          <w:tab w:val="left" w:pos="720"/>
          <w:tab w:val="right" w:leader="dot" w:pos="9016"/>
        </w:tabs>
        <w:rPr>
          <w:rFonts w:ascii="Century Gothic" w:eastAsia="Times New Roman" w:hAnsi="Century Gothic"/>
          <w:noProof/>
          <w:kern w:val="2"/>
          <w:sz w:val="18"/>
          <w:szCs w:val="18"/>
          <w:lang w:val="pt-BR" w:eastAsia="en-GB"/>
        </w:rPr>
      </w:pPr>
      <w:r w:rsidRPr="00113841">
        <w:rPr>
          <w:rFonts w:ascii="Century Gothic" w:hAnsi="Century Gothic"/>
          <w:noProof/>
          <w:sz w:val="18"/>
          <w:szCs w:val="18"/>
        </w:rPr>
        <w:t>f)</w:t>
      </w:r>
      <w:r w:rsidRPr="00CF0DE9">
        <w:rPr>
          <w:rFonts w:ascii="Century Gothic" w:eastAsia="Times New Roman" w:hAnsi="Century Gothic"/>
          <w:noProof/>
          <w:kern w:val="2"/>
          <w:sz w:val="18"/>
          <w:szCs w:val="18"/>
          <w:lang w:val="pt-BR" w:eastAsia="en-GB"/>
        </w:rPr>
        <w:tab/>
      </w:r>
      <w:r w:rsidRPr="00113841">
        <w:rPr>
          <w:rFonts w:ascii="Century Gothic" w:hAnsi="Century Gothic"/>
          <w:noProof/>
          <w:sz w:val="18"/>
          <w:szCs w:val="18"/>
        </w:rPr>
        <w:t>JUSTIFICAÇÃO DAS OPÇÕES TÉCNICAS E DA INTEGRAÇÃO URBANA E PAISAGÍSTICA DA OPERAÇÃO NA ENVOLVENTE DA ÁREA DE INTERVENÇÃO</w:t>
      </w:r>
      <w:r w:rsidRPr="00113841">
        <w:rPr>
          <w:rFonts w:ascii="Century Gothic" w:hAnsi="Century Gothic"/>
          <w:noProof/>
          <w:sz w:val="18"/>
          <w:szCs w:val="18"/>
        </w:rPr>
        <w:tab/>
      </w:r>
      <w:r w:rsidRPr="00113841">
        <w:rPr>
          <w:rFonts w:ascii="Century Gothic" w:hAnsi="Century Gothic"/>
          <w:noProof/>
          <w:sz w:val="18"/>
          <w:szCs w:val="18"/>
        </w:rPr>
        <w:fldChar w:fldCharType="begin"/>
      </w:r>
      <w:r w:rsidRPr="00113841">
        <w:rPr>
          <w:rFonts w:ascii="Century Gothic" w:hAnsi="Century Gothic"/>
          <w:noProof/>
          <w:sz w:val="18"/>
          <w:szCs w:val="18"/>
        </w:rPr>
        <w:instrText xml:space="preserve"> PAGEREF _Toc218001640 \h </w:instrText>
      </w:r>
      <w:r w:rsidRPr="00113841">
        <w:rPr>
          <w:rFonts w:ascii="Century Gothic" w:hAnsi="Century Gothic"/>
          <w:noProof/>
          <w:sz w:val="18"/>
          <w:szCs w:val="18"/>
        </w:rPr>
      </w:r>
      <w:r w:rsidRPr="00113841">
        <w:rPr>
          <w:rFonts w:ascii="Century Gothic" w:hAnsi="Century Gothic"/>
          <w:noProof/>
          <w:sz w:val="18"/>
          <w:szCs w:val="18"/>
        </w:rPr>
        <w:fldChar w:fldCharType="separate"/>
      </w:r>
      <w:r>
        <w:rPr>
          <w:rFonts w:ascii="Century Gothic" w:hAnsi="Century Gothic"/>
          <w:noProof/>
          <w:sz w:val="18"/>
          <w:szCs w:val="18"/>
        </w:rPr>
        <w:t>13</w:t>
      </w:r>
      <w:r w:rsidRPr="00113841">
        <w:rPr>
          <w:rFonts w:ascii="Century Gothic" w:hAnsi="Century Gothic"/>
          <w:noProof/>
          <w:sz w:val="18"/>
          <w:szCs w:val="18"/>
        </w:rPr>
        <w:fldChar w:fldCharType="end"/>
      </w:r>
    </w:p>
    <w:p w14:paraId="1F110D06" w14:textId="77777777" w:rsidR="0024442E" w:rsidRPr="002C2BAF" w:rsidRDefault="0024442E" w:rsidP="0024442E">
      <w:pPr>
        <w:pStyle w:val="ndice2"/>
        <w:tabs>
          <w:tab w:val="left" w:pos="720"/>
          <w:tab w:val="right" w:leader="dot" w:pos="9016"/>
        </w:tabs>
        <w:rPr>
          <w:rFonts w:ascii="Century Gothic" w:eastAsia="Times New Roman" w:hAnsi="Century Gothic"/>
          <w:noProof/>
          <w:kern w:val="2"/>
          <w:sz w:val="18"/>
          <w:szCs w:val="18"/>
          <w:lang w:eastAsia="en-GB"/>
        </w:rPr>
      </w:pPr>
      <w:r w:rsidRPr="00113841">
        <w:rPr>
          <w:rFonts w:ascii="Century Gothic" w:hAnsi="Century Gothic"/>
          <w:noProof/>
          <w:sz w:val="18"/>
          <w:szCs w:val="18"/>
        </w:rPr>
        <w:t>g)</w:t>
      </w:r>
      <w:r w:rsidRPr="002C2BAF">
        <w:rPr>
          <w:rFonts w:ascii="Century Gothic" w:eastAsia="Times New Roman" w:hAnsi="Century Gothic"/>
          <w:noProof/>
          <w:kern w:val="2"/>
          <w:sz w:val="18"/>
          <w:szCs w:val="18"/>
          <w:lang w:eastAsia="en-GB"/>
        </w:rPr>
        <w:tab/>
      </w:r>
      <w:r w:rsidRPr="00113841">
        <w:rPr>
          <w:rFonts w:ascii="Century Gothic" w:hAnsi="Century Gothic"/>
          <w:noProof/>
          <w:sz w:val="18"/>
          <w:szCs w:val="18"/>
        </w:rPr>
        <w:t>QUADRO SINÓTICO</w:t>
      </w:r>
      <w:r w:rsidRPr="00113841">
        <w:rPr>
          <w:rFonts w:ascii="Century Gothic" w:hAnsi="Century Gothic"/>
          <w:noProof/>
          <w:sz w:val="18"/>
          <w:szCs w:val="18"/>
        </w:rPr>
        <w:tab/>
      </w:r>
      <w:r w:rsidRPr="00113841">
        <w:rPr>
          <w:rFonts w:ascii="Century Gothic" w:hAnsi="Century Gothic"/>
          <w:noProof/>
          <w:sz w:val="18"/>
          <w:szCs w:val="18"/>
        </w:rPr>
        <w:fldChar w:fldCharType="begin"/>
      </w:r>
      <w:r w:rsidRPr="00113841">
        <w:rPr>
          <w:rFonts w:ascii="Century Gothic" w:hAnsi="Century Gothic"/>
          <w:noProof/>
          <w:sz w:val="18"/>
          <w:szCs w:val="18"/>
        </w:rPr>
        <w:instrText xml:space="preserve"> PAGEREF _Toc218001641 \h </w:instrText>
      </w:r>
      <w:r w:rsidRPr="00113841">
        <w:rPr>
          <w:rFonts w:ascii="Century Gothic" w:hAnsi="Century Gothic"/>
          <w:noProof/>
          <w:sz w:val="18"/>
          <w:szCs w:val="18"/>
        </w:rPr>
      </w:r>
      <w:r w:rsidRPr="00113841">
        <w:rPr>
          <w:rFonts w:ascii="Century Gothic" w:hAnsi="Century Gothic"/>
          <w:noProof/>
          <w:sz w:val="18"/>
          <w:szCs w:val="18"/>
        </w:rPr>
        <w:fldChar w:fldCharType="separate"/>
      </w:r>
      <w:r>
        <w:rPr>
          <w:rFonts w:ascii="Century Gothic" w:hAnsi="Century Gothic"/>
          <w:noProof/>
          <w:sz w:val="18"/>
          <w:szCs w:val="18"/>
        </w:rPr>
        <w:t>15</w:t>
      </w:r>
      <w:r w:rsidRPr="00113841">
        <w:rPr>
          <w:rFonts w:ascii="Century Gothic" w:hAnsi="Century Gothic"/>
          <w:noProof/>
          <w:sz w:val="18"/>
          <w:szCs w:val="18"/>
        </w:rPr>
        <w:fldChar w:fldCharType="end"/>
      </w:r>
    </w:p>
    <w:p w14:paraId="5AA44116" w14:textId="6C2D62FD" w:rsidR="00E97FD7" w:rsidRDefault="0024442E" w:rsidP="0024442E">
      <w:pPr>
        <w:rPr>
          <w:lang w:val="pt-PT"/>
        </w:rPr>
      </w:pPr>
      <w:r w:rsidRPr="00113841">
        <w:rPr>
          <w:rFonts w:ascii="Century Gothic" w:hAnsi="Century Gothic"/>
          <w:sz w:val="18"/>
          <w:szCs w:val="18"/>
        </w:rPr>
        <w:fldChar w:fldCharType="end"/>
      </w:r>
    </w:p>
    <w:p w14:paraId="3EE6F8DA" w14:textId="77777777" w:rsidR="00C60DE0" w:rsidRDefault="00C60DE0">
      <w:pPr>
        <w:rPr>
          <w:lang w:val="pt-PT"/>
        </w:rPr>
      </w:pPr>
    </w:p>
    <w:p w14:paraId="295C5B42" w14:textId="77777777" w:rsidR="00C60DE0" w:rsidRDefault="00C60DE0">
      <w:pPr>
        <w:rPr>
          <w:lang w:val="pt-PT"/>
        </w:rPr>
      </w:pPr>
    </w:p>
    <w:p w14:paraId="5E241722" w14:textId="77777777" w:rsidR="00C60DE0" w:rsidRDefault="00C60DE0">
      <w:pPr>
        <w:rPr>
          <w:lang w:val="pt-PT"/>
        </w:rPr>
      </w:pPr>
    </w:p>
    <w:p w14:paraId="55EF7EC7" w14:textId="77777777" w:rsidR="00C60DE0" w:rsidRDefault="00C60DE0">
      <w:pPr>
        <w:rPr>
          <w:lang w:val="pt-PT"/>
        </w:rPr>
      </w:pPr>
    </w:p>
    <w:p w14:paraId="1C1E7D86" w14:textId="77777777" w:rsidR="00C60DE0" w:rsidRDefault="00C60DE0">
      <w:pPr>
        <w:rPr>
          <w:lang w:val="pt-PT"/>
        </w:rPr>
      </w:pPr>
    </w:p>
    <w:p w14:paraId="2E99898C" w14:textId="77777777" w:rsidR="00C60DE0" w:rsidRDefault="00C60DE0">
      <w:pPr>
        <w:rPr>
          <w:lang w:val="pt-PT"/>
        </w:rPr>
      </w:pPr>
    </w:p>
    <w:p w14:paraId="21A71034" w14:textId="77777777" w:rsidR="00C60DE0" w:rsidRDefault="00C60DE0">
      <w:pPr>
        <w:rPr>
          <w:lang w:val="pt-PT"/>
        </w:rPr>
      </w:pPr>
    </w:p>
    <w:p w14:paraId="332490D1" w14:textId="77777777" w:rsidR="00C60DE0" w:rsidRDefault="00C60DE0">
      <w:pPr>
        <w:rPr>
          <w:lang w:val="pt-PT"/>
        </w:rPr>
      </w:pPr>
    </w:p>
    <w:p w14:paraId="1C583A00" w14:textId="77777777" w:rsidR="00C60DE0" w:rsidRDefault="00C60DE0">
      <w:pPr>
        <w:rPr>
          <w:lang w:val="pt-PT"/>
        </w:rPr>
      </w:pPr>
    </w:p>
    <w:p w14:paraId="7F597D77" w14:textId="77777777" w:rsidR="00C60DE0" w:rsidRDefault="00C60DE0">
      <w:pPr>
        <w:rPr>
          <w:lang w:val="pt-PT"/>
        </w:rPr>
      </w:pPr>
    </w:p>
    <w:p w14:paraId="5B836E2C" w14:textId="77777777" w:rsidR="00C60DE0" w:rsidRDefault="00C60DE0">
      <w:pPr>
        <w:rPr>
          <w:lang w:val="pt-PT"/>
        </w:rPr>
      </w:pPr>
    </w:p>
    <w:p w14:paraId="4A106850" w14:textId="77777777" w:rsidR="00C60DE0" w:rsidRDefault="00C60DE0">
      <w:pPr>
        <w:rPr>
          <w:lang w:val="pt-PT"/>
        </w:rPr>
      </w:pPr>
    </w:p>
    <w:p w14:paraId="7FC52886" w14:textId="77777777" w:rsidR="00C60DE0" w:rsidRDefault="00C60DE0">
      <w:pPr>
        <w:rPr>
          <w:lang w:val="pt-PT"/>
        </w:rPr>
      </w:pPr>
    </w:p>
    <w:p w14:paraId="184E528A" w14:textId="77777777" w:rsidR="00C60DE0" w:rsidRDefault="00C60DE0">
      <w:pPr>
        <w:rPr>
          <w:lang w:val="pt-PT"/>
        </w:rPr>
      </w:pPr>
    </w:p>
    <w:p w14:paraId="47B158E3" w14:textId="5E8B1D3A" w:rsidR="3BB72450" w:rsidRPr="00957CE2" w:rsidRDefault="3BB72450" w:rsidP="00957CE2">
      <w:pPr>
        <w:spacing w:line="360" w:lineRule="auto"/>
        <w:jc w:val="both"/>
        <w:rPr>
          <w:rFonts w:ascii="Century Gothic" w:hAnsi="Century Gothic"/>
          <w:b/>
          <w:bCs/>
          <w:sz w:val="18"/>
          <w:szCs w:val="18"/>
          <w:lang w:val="pt-PT"/>
        </w:rPr>
      </w:pPr>
      <w:r w:rsidRPr="00957CE2">
        <w:rPr>
          <w:rFonts w:ascii="Century Gothic" w:hAnsi="Century Gothic"/>
          <w:b/>
          <w:bCs/>
          <w:sz w:val="18"/>
          <w:szCs w:val="18"/>
          <w:lang w:val="pt-PT"/>
        </w:rPr>
        <w:lastRenderedPageBreak/>
        <w:t>ANTECEDENTES</w:t>
      </w:r>
    </w:p>
    <w:p w14:paraId="1EA66B3B" w14:textId="7B62A4D1" w:rsidR="3BB72450" w:rsidRDefault="3BB72450" w:rsidP="47F9682B">
      <w:pPr>
        <w:spacing w:line="360" w:lineRule="auto"/>
        <w:jc w:val="both"/>
        <w:rPr>
          <w:rFonts w:ascii="Century Gothic" w:hAnsi="Century Gothic"/>
          <w:sz w:val="18"/>
          <w:szCs w:val="18"/>
          <w:lang w:val="pt-PT"/>
        </w:rPr>
      </w:pPr>
      <w:r w:rsidRPr="47F9682B">
        <w:rPr>
          <w:rFonts w:ascii="Century Gothic" w:hAnsi="Century Gothic"/>
          <w:sz w:val="18"/>
          <w:szCs w:val="18"/>
          <w:lang w:val="pt-PT"/>
        </w:rPr>
        <w:t xml:space="preserve">A presente memória descritiva e justificativa destina-se a acompanhar o </w:t>
      </w:r>
      <w:r w:rsidRPr="47F9682B">
        <w:rPr>
          <w:rFonts w:ascii="Century Gothic" w:hAnsi="Century Gothic"/>
          <w:sz w:val="18"/>
          <w:szCs w:val="18"/>
          <w:highlight w:val="lightGray"/>
          <w:lang w:val="pt-PT"/>
        </w:rPr>
        <w:t>(procedimento)</w:t>
      </w:r>
      <w:r w:rsidRPr="47F9682B">
        <w:rPr>
          <w:rFonts w:ascii="Century Gothic" w:hAnsi="Century Gothic"/>
          <w:sz w:val="18"/>
          <w:szCs w:val="18"/>
          <w:lang w:val="pt-PT"/>
        </w:rPr>
        <w:t xml:space="preserve"> relativo a </w:t>
      </w:r>
      <w:r w:rsidRPr="47F9682B">
        <w:rPr>
          <w:rFonts w:ascii="Century Gothic" w:hAnsi="Century Gothic"/>
          <w:sz w:val="18"/>
          <w:szCs w:val="18"/>
          <w:highlight w:val="lightGray"/>
          <w:lang w:val="pt-PT"/>
        </w:rPr>
        <w:t>(operação urbanística)</w:t>
      </w:r>
      <w:r w:rsidRPr="47F9682B">
        <w:rPr>
          <w:rFonts w:ascii="Century Gothic" w:hAnsi="Century Gothic"/>
          <w:sz w:val="18"/>
          <w:szCs w:val="18"/>
          <w:lang w:val="pt-PT"/>
        </w:rPr>
        <w:t xml:space="preserve"> em prédio </w:t>
      </w:r>
      <w:r w:rsidRPr="47F9682B">
        <w:rPr>
          <w:rFonts w:ascii="Century Gothic" w:hAnsi="Century Gothic"/>
          <w:sz w:val="18"/>
          <w:szCs w:val="18"/>
          <w:highlight w:val="lightGray"/>
          <w:lang w:val="pt-PT"/>
        </w:rPr>
        <w:t>(urbano / rústico / misto)</w:t>
      </w:r>
      <w:r w:rsidRPr="47F9682B">
        <w:rPr>
          <w:rFonts w:ascii="Century Gothic" w:hAnsi="Century Gothic"/>
          <w:sz w:val="18"/>
          <w:szCs w:val="18"/>
          <w:lang w:val="pt-PT"/>
        </w:rPr>
        <w:t xml:space="preserve"> localizado em </w:t>
      </w:r>
      <w:r w:rsidRPr="47F9682B">
        <w:rPr>
          <w:rFonts w:ascii="Century Gothic" w:hAnsi="Century Gothic"/>
          <w:sz w:val="18"/>
          <w:szCs w:val="18"/>
          <w:highlight w:val="lightGray"/>
          <w:lang w:val="pt-PT"/>
        </w:rPr>
        <w:t>(morada, incluindo freguesia e concelho).</w:t>
      </w:r>
      <w:r w:rsidRPr="47F9682B">
        <w:rPr>
          <w:rFonts w:ascii="Century Gothic" w:hAnsi="Century Gothic"/>
          <w:sz w:val="18"/>
          <w:szCs w:val="18"/>
          <w:lang w:val="pt-PT"/>
        </w:rPr>
        <w:t xml:space="preserve"> </w:t>
      </w:r>
    </w:p>
    <w:p w14:paraId="1977851D" w14:textId="1DE03203" w:rsidR="3BB72450" w:rsidRPr="00286136" w:rsidRDefault="3BB72450" w:rsidP="47F9682B">
      <w:pPr>
        <w:spacing w:line="360" w:lineRule="auto"/>
        <w:jc w:val="both"/>
        <w:rPr>
          <w:lang w:val="pt-PT"/>
        </w:rPr>
      </w:pPr>
      <w:r w:rsidRPr="47F9682B">
        <w:rPr>
          <w:rFonts w:ascii="Century Gothic" w:hAnsi="Century Gothic"/>
          <w:sz w:val="18"/>
          <w:szCs w:val="18"/>
          <w:lang w:val="pt-PT"/>
        </w:rPr>
        <w:t>O presente procedimento foi precedido de:</w:t>
      </w:r>
    </w:p>
    <w:p w14:paraId="76C6DC1B" w14:textId="3092C936" w:rsidR="3BB72450" w:rsidRDefault="3BB72450" w:rsidP="47F9682B">
      <w:pPr>
        <w:pStyle w:val="PargrafodaLista"/>
        <w:numPr>
          <w:ilvl w:val="0"/>
          <w:numId w:val="1"/>
        </w:numPr>
        <w:spacing w:line="360" w:lineRule="auto"/>
        <w:jc w:val="both"/>
        <w:rPr>
          <w:rFonts w:ascii="Century Gothic" w:hAnsi="Century Gothic"/>
          <w:highlight w:val="lightGray"/>
          <w:lang w:val="pt-PT"/>
        </w:rPr>
      </w:pPr>
      <w:r w:rsidRPr="47F9682B">
        <w:rPr>
          <w:rFonts w:ascii="Century Gothic" w:hAnsi="Century Gothic"/>
          <w:sz w:val="18"/>
          <w:szCs w:val="18"/>
          <w:highlight w:val="lightGray"/>
          <w:lang w:val="pt-PT"/>
        </w:rPr>
        <w:t xml:space="preserve">Pedido de informação prévia (Processo de obras n.º </w:t>
      </w:r>
      <w:proofErr w:type="spellStart"/>
      <w:r w:rsidRPr="47F9682B">
        <w:rPr>
          <w:rFonts w:ascii="Century Gothic" w:hAnsi="Century Gothic"/>
          <w:sz w:val="18"/>
          <w:szCs w:val="18"/>
          <w:highlight w:val="lightGray"/>
          <w:lang w:val="pt-PT"/>
        </w:rPr>
        <w:t>xxx</w:t>
      </w:r>
      <w:proofErr w:type="spellEnd"/>
      <w:r w:rsidRPr="47F9682B">
        <w:rPr>
          <w:rFonts w:ascii="Century Gothic" w:hAnsi="Century Gothic"/>
          <w:sz w:val="18"/>
          <w:szCs w:val="18"/>
          <w:highlight w:val="lightGray"/>
          <w:lang w:val="pt-PT"/>
        </w:rPr>
        <w:t>)</w:t>
      </w:r>
    </w:p>
    <w:p w14:paraId="57EC8556" w14:textId="239A1AB5" w:rsidR="3BB72450" w:rsidRDefault="3BB72450" w:rsidP="47F9682B">
      <w:pPr>
        <w:pStyle w:val="PargrafodaLista"/>
        <w:numPr>
          <w:ilvl w:val="0"/>
          <w:numId w:val="1"/>
        </w:numPr>
        <w:spacing w:line="360" w:lineRule="auto"/>
        <w:jc w:val="both"/>
        <w:rPr>
          <w:rFonts w:ascii="Century Gothic" w:hAnsi="Century Gothic"/>
          <w:highlight w:val="lightGray"/>
          <w:lang w:val="pt-PT"/>
        </w:rPr>
      </w:pPr>
      <w:r w:rsidRPr="47F9682B">
        <w:rPr>
          <w:rFonts w:ascii="Century Gothic" w:hAnsi="Century Gothic"/>
          <w:sz w:val="18"/>
          <w:szCs w:val="18"/>
          <w:highlight w:val="lightGray"/>
          <w:lang w:val="pt-PT"/>
        </w:rPr>
        <w:t xml:space="preserve">Direito à informação (Processo n.º </w:t>
      </w:r>
      <w:proofErr w:type="spellStart"/>
      <w:r w:rsidRPr="47F9682B">
        <w:rPr>
          <w:rFonts w:ascii="Century Gothic" w:hAnsi="Century Gothic"/>
          <w:sz w:val="18"/>
          <w:szCs w:val="18"/>
          <w:highlight w:val="lightGray"/>
          <w:lang w:val="pt-PT"/>
        </w:rPr>
        <w:t>xxx</w:t>
      </w:r>
      <w:proofErr w:type="spellEnd"/>
      <w:r w:rsidRPr="47F9682B">
        <w:rPr>
          <w:rFonts w:ascii="Century Gothic" w:hAnsi="Century Gothic"/>
          <w:sz w:val="18"/>
          <w:szCs w:val="18"/>
          <w:highlight w:val="lightGray"/>
          <w:lang w:val="pt-PT"/>
        </w:rPr>
        <w:t>)</w:t>
      </w:r>
    </w:p>
    <w:p w14:paraId="2E9BDCD3" w14:textId="23F22949" w:rsidR="3BB72450" w:rsidRPr="00B2306A" w:rsidRDefault="3BB72450" w:rsidP="47F9682B">
      <w:pPr>
        <w:pStyle w:val="PargrafodaLista"/>
        <w:numPr>
          <w:ilvl w:val="0"/>
          <w:numId w:val="1"/>
        </w:numPr>
        <w:spacing w:line="360" w:lineRule="auto"/>
        <w:jc w:val="both"/>
        <w:rPr>
          <w:rFonts w:ascii="Century Gothic" w:hAnsi="Century Gothic"/>
          <w:highlight w:val="lightGray"/>
          <w:lang w:val="pt-PT"/>
        </w:rPr>
      </w:pPr>
      <w:r w:rsidRPr="47F9682B">
        <w:rPr>
          <w:rFonts w:ascii="Century Gothic" w:hAnsi="Century Gothic"/>
          <w:sz w:val="18"/>
          <w:szCs w:val="18"/>
          <w:highlight w:val="lightGray"/>
          <w:lang w:val="pt-PT"/>
        </w:rPr>
        <w:t xml:space="preserve">Processo de obras n.º </w:t>
      </w:r>
      <w:proofErr w:type="spellStart"/>
      <w:r w:rsidRPr="47F9682B">
        <w:rPr>
          <w:rFonts w:ascii="Century Gothic" w:hAnsi="Century Gothic"/>
          <w:sz w:val="18"/>
          <w:szCs w:val="18"/>
          <w:highlight w:val="lightGray"/>
          <w:lang w:val="pt-PT"/>
        </w:rPr>
        <w:t>xxx</w:t>
      </w:r>
      <w:proofErr w:type="spellEnd"/>
      <w:r w:rsidRPr="47F9682B">
        <w:rPr>
          <w:rFonts w:ascii="Century Gothic" w:hAnsi="Century Gothic"/>
          <w:sz w:val="18"/>
          <w:szCs w:val="18"/>
          <w:highlight w:val="lightGray"/>
          <w:lang w:val="pt-PT"/>
        </w:rPr>
        <w:t xml:space="preserve">, </w:t>
      </w:r>
      <w:r w:rsidR="0039392D">
        <w:rPr>
          <w:rFonts w:ascii="Century Gothic" w:hAnsi="Century Gothic"/>
          <w:sz w:val="18"/>
          <w:szCs w:val="18"/>
          <w:highlight w:val="lightGray"/>
          <w:lang w:val="pt-PT"/>
        </w:rPr>
        <w:t>com o título / alvará de obras</w:t>
      </w:r>
      <w:r w:rsidR="00FE6DF9">
        <w:rPr>
          <w:rFonts w:ascii="Century Gothic" w:hAnsi="Century Gothic"/>
          <w:sz w:val="18"/>
          <w:szCs w:val="18"/>
          <w:highlight w:val="lightGray"/>
          <w:lang w:val="pt-PT"/>
        </w:rPr>
        <w:t xml:space="preserve"> / loteamento n.º </w:t>
      </w:r>
      <w:proofErr w:type="spellStart"/>
      <w:r w:rsidR="00FE6DF9">
        <w:rPr>
          <w:rFonts w:ascii="Century Gothic" w:hAnsi="Century Gothic"/>
          <w:sz w:val="18"/>
          <w:szCs w:val="18"/>
          <w:highlight w:val="lightGray"/>
          <w:lang w:val="pt-PT"/>
        </w:rPr>
        <w:t>xxx</w:t>
      </w:r>
      <w:proofErr w:type="spellEnd"/>
      <w:r w:rsidR="00FE6DF9">
        <w:rPr>
          <w:rFonts w:ascii="Century Gothic" w:hAnsi="Century Gothic"/>
          <w:sz w:val="18"/>
          <w:szCs w:val="18"/>
          <w:highlight w:val="lightGray"/>
          <w:lang w:val="pt-PT"/>
        </w:rPr>
        <w:t xml:space="preserve"> / comunicação prévia apresentada em </w:t>
      </w:r>
      <w:proofErr w:type="spellStart"/>
      <w:r w:rsidR="00FE6DF9">
        <w:rPr>
          <w:rFonts w:ascii="Century Gothic" w:hAnsi="Century Gothic"/>
          <w:sz w:val="18"/>
          <w:szCs w:val="18"/>
          <w:highlight w:val="lightGray"/>
          <w:lang w:val="pt-PT"/>
        </w:rPr>
        <w:t>xx</w:t>
      </w:r>
      <w:proofErr w:type="spellEnd"/>
      <w:r w:rsidR="00FE6DF9">
        <w:rPr>
          <w:rFonts w:ascii="Century Gothic" w:hAnsi="Century Gothic"/>
          <w:sz w:val="18"/>
          <w:szCs w:val="18"/>
          <w:highlight w:val="lightGray"/>
          <w:lang w:val="pt-PT"/>
        </w:rPr>
        <w:t>/</w:t>
      </w:r>
      <w:proofErr w:type="spellStart"/>
      <w:r w:rsidR="00FE6DF9">
        <w:rPr>
          <w:rFonts w:ascii="Century Gothic" w:hAnsi="Century Gothic"/>
          <w:sz w:val="18"/>
          <w:szCs w:val="18"/>
          <w:highlight w:val="lightGray"/>
          <w:lang w:val="pt-PT"/>
        </w:rPr>
        <w:t>xx</w:t>
      </w:r>
      <w:proofErr w:type="spellEnd"/>
      <w:r w:rsidR="00FE6DF9">
        <w:rPr>
          <w:rFonts w:ascii="Century Gothic" w:hAnsi="Century Gothic"/>
          <w:sz w:val="18"/>
          <w:szCs w:val="18"/>
          <w:highlight w:val="lightGray"/>
          <w:lang w:val="pt-PT"/>
        </w:rPr>
        <w:t>/</w:t>
      </w:r>
      <w:proofErr w:type="spellStart"/>
      <w:r w:rsidR="00FE6DF9">
        <w:rPr>
          <w:rFonts w:ascii="Century Gothic" w:hAnsi="Century Gothic"/>
          <w:sz w:val="18"/>
          <w:szCs w:val="18"/>
          <w:highlight w:val="lightGray"/>
          <w:lang w:val="pt-PT"/>
        </w:rPr>
        <w:t>xxxx</w:t>
      </w:r>
      <w:proofErr w:type="spellEnd"/>
      <w:r w:rsidR="00FE6DF9">
        <w:rPr>
          <w:rFonts w:ascii="Century Gothic" w:hAnsi="Century Gothic"/>
          <w:sz w:val="18"/>
          <w:szCs w:val="18"/>
          <w:highlight w:val="lightGray"/>
          <w:lang w:val="pt-PT"/>
        </w:rPr>
        <w:t xml:space="preserve"> / título de utilização n.º </w:t>
      </w:r>
      <w:proofErr w:type="spellStart"/>
      <w:r w:rsidR="00FE6DF9">
        <w:rPr>
          <w:rFonts w:ascii="Century Gothic" w:hAnsi="Century Gothic"/>
          <w:sz w:val="18"/>
          <w:szCs w:val="18"/>
          <w:highlight w:val="lightGray"/>
          <w:lang w:val="pt-PT"/>
        </w:rPr>
        <w:t>xxx</w:t>
      </w:r>
      <w:proofErr w:type="spellEnd"/>
      <w:r w:rsidR="00FE6DF9">
        <w:rPr>
          <w:rFonts w:ascii="Century Gothic" w:hAnsi="Century Gothic"/>
          <w:sz w:val="18"/>
          <w:szCs w:val="18"/>
          <w:highlight w:val="lightGray"/>
          <w:lang w:val="pt-PT"/>
        </w:rPr>
        <w:t xml:space="preserve"> </w:t>
      </w:r>
    </w:p>
    <w:p w14:paraId="2F320DF5" w14:textId="3544EE00" w:rsidR="00B2306A" w:rsidRDefault="00B2306A" w:rsidP="47F9682B">
      <w:pPr>
        <w:pStyle w:val="PargrafodaLista"/>
        <w:numPr>
          <w:ilvl w:val="0"/>
          <w:numId w:val="1"/>
        </w:numPr>
        <w:spacing w:line="360" w:lineRule="auto"/>
        <w:jc w:val="both"/>
        <w:rPr>
          <w:rFonts w:ascii="Century Gothic" w:hAnsi="Century Gothic"/>
          <w:highlight w:val="lightGray"/>
          <w:lang w:val="pt-PT"/>
        </w:rPr>
      </w:pPr>
      <w:r>
        <w:rPr>
          <w:rFonts w:ascii="Century Gothic" w:hAnsi="Century Gothic"/>
          <w:sz w:val="18"/>
          <w:szCs w:val="18"/>
          <w:highlight w:val="lightGray"/>
          <w:lang w:val="pt-PT"/>
        </w:rPr>
        <w:t xml:space="preserve">Certidão comprovativa de construção anterior a 1951 (ou outra data </w:t>
      </w:r>
      <w:r w:rsidR="002E7D8B">
        <w:rPr>
          <w:rFonts w:ascii="Century Gothic" w:hAnsi="Century Gothic"/>
          <w:sz w:val="18"/>
          <w:szCs w:val="18"/>
          <w:highlight w:val="lightGray"/>
          <w:lang w:val="pt-PT"/>
        </w:rPr>
        <w:t xml:space="preserve">especificada em Regulamento Municipal ou Edital Municipal, com data de emissão </w:t>
      </w:r>
      <w:proofErr w:type="spellStart"/>
      <w:r w:rsidR="002E7D8B">
        <w:rPr>
          <w:rFonts w:ascii="Century Gothic" w:hAnsi="Century Gothic"/>
          <w:sz w:val="18"/>
          <w:szCs w:val="18"/>
          <w:highlight w:val="lightGray"/>
          <w:lang w:val="pt-PT"/>
        </w:rPr>
        <w:t>xx</w:t>
      </w:r>
      <w:proofErr w:type="spellEnd"/>
      <w:r w:rsidR="002E7D8B">
        <w:rPr>
          <w:rFonts w:ascii="Century Gothic" w:hAnsi="Century Gothic"/>
          <w:sz w:val="18"/>
          <w:szCs w:val="18"/>
          <w:highlight w:val="lightGray"/>
          <w:lang w:val="pt-PT"/>
        </w:rPr>
        <w:t>/</w:t>
      </w:r>
      <w:proofErr w:type="spellStart"/>
      <w:r w:rsidR="002E7D8B">
        <w:rPr>
          <w:rFonts w:ascii="Century Gothic" w:hAnsi="Century Gothic"/>
          <w:sz w:val="18"/>
          <w:szCs w:val="18"/>
          <w:highlight w:val="lightGray"/>
          <w:lang w:val="pt-PT"/>
        </w:rPr>
        <w:t>xx</w:t>
      </w:r>
      <w:proofErr w:type="spellEnd"/>
      <w:r w:rsidR="002E7D8B">
        <w:rPr>
          <w:rFonts w:ascii="Century Gothic" w:hAnsi="Century Gothic"/>
          <w:sz w:val="18"/>
          <w:szCs w:val="18"/>
          <w:highlight w:val="lightGray"/>
          <w:lang w:val="pt-PT"/>
        </w:rPr>
        <w:t>/</w:t>
      </w:r>
      <w:proofErr w:type="spellStart"/>
      <w:r w:rsidR="002E7D8B">
        <w:rPr>
          <w:rFonts w:ascii="Century Gothic" w:hAnsi="Century Gothic"/>
          <w:sz w:val="18"/>
          <w:szCs w:val="18"/>
          <w:highlight w:val="lightGray"/>
          <w:lang w:val="pt-PT"/>
        </w:rPr>
        <w:t>xxxx</w:t>
      </w:r>
      <w:proofErr w:type="spellEnd"/>
      <w:r w:rsidR="002E7D8B">
        <w:rPr>
          <w:rFonts w:ascii="Century Gothic" w:hAnsi="Century Gothic"/>
          <w:sz w:val="18"/>
          <w:szCs w:val="18"/>
          <w:highlight w:val="lightGray"/>
          <w:lang w:val="pt-PT"/>
        </w:rPr>
        <w:t xml:space="preserve">, em nome de </w:t>
      </w:r>
      <w:proofErr w:type="spellStart"/>
      <w:r w:rsidR="002E7D8B">
        <w:rPr>
          <w:rFonts w:ascii="Century Gothic" w:hAnsi="Century Gothic"/>
          <w:sz w:val="18"/>
          <w:szCs w:val="18"/>
          <w:highlight w:val="lightGray"/>
          <w:lang w:val="pt-PT"/>
        </w:rPr>
        <w:t>xx</w:t>
      </w:r>
      <w:proofErr w:type="spellEnd"/>
      <w:r w:rsidR="002E7D8B">
        <w:rPr>
          <w:rFonts w:ascii="Century Gothic" w:hAnsi="Century Gothic"/>
          <w:sz w:val="18"/>
          <w:szCs w:val="18"/>
          <w:highlight w:val="lightGray"/>
          <w:lang w:val="pt-PT"/>
        </w:rPr>
        <w:t>)</w:t>
      </w:r>
    </w:p>
    <w:p w14:paraId="66830E39" w14:textId="443D9C77" w:rsidR="47F9682B" w:rsidRDefault="47F9682B" w:rsidP="47F9682B">
      <w:pPr>
        <w:pStyle w:val="PargrafodaLista"/>
        <w:spacing w:line="360" w:lineRule="auto"/>
        <w:jc w:val="both"/>
        <w:rPr>
          <w:rFonts w:ascii="Century Gothic" w:hAnsi="Century Gothic"/>
          <w:b/>
          <w:bCs/>
          <w:sz w:val="18"/>
          <w:szCs w:val="18"/>
          <w:lang w:val="pt-PT"/>
        </w:rPr>
      </w:pPr>
    </w:p>
    <w:p w14:paraId="2E76EB75" w14:textId="593B0882" w:rsidR="47F9682B" w:rsidRDefault="47F9682B" w:rsidP="47F9682B">
      <w:pPr>
        <w:pStyle w:val="PargrafodaLista"/>
        <w:spacing w:line="360" w:lineRule="auto"/>
        <w:jc w:val="both"/>
        <w:rPr>
          <w:rFonts w:ascii="Century Gothic" w:hAnsi="Century Gothic"/>
          <w:b/>
          <w:bCs/>
          <w:sz w:val="18"/>
          <w:szCs w:val="18"/>
          <w:lang w:val="pt-PT"/>
        </w:rPr>
      </w:pPr>
    </w:p>
    <w:p w14:paraId="3A677953" w14:textId="0A6B8579" w:rsidR="00D03A8A" w:rsidRPr="00957CE2" w:rsidRDefault="00D03A8A" w:rsidP="0070053C">
      <w:pPr>
        <w:pStyle w:val="PargrafodaLista"/>
        <w:numPr>
          <w:ilvl w:val="0"/>
          <w:numId w:val="17"/>
        </w:numPr>
        <w:spacing w:line="360" w:lineRule="auto"/>
        <w:ind w:left="567" w:hanging="567"/>
        <w:jc w:val="both"/>
        <w:rPr>
          <w:rFonts w:ascii="Century Gothic" w:hAnsi="Century Gothic"/>
          <w:b/>
          <w:bCs/>
          <w:sz w:val="18"/>
          <w:szCs w:val="18"/>
          <w:lang w:val="pt-PT"/>
        </w:rPr>
      </w:pPr>
      <w:r w:rsidRPr="00957CE2">
        <w:rPr>
          <w:rFonts w:ascii="Century Gothic" w:hAnsi="Century Gothic"/>
          <w:b/>
          <w:bCs/>
          <w:sz w:val="18"/>
          <w:szCs w:val="18"/>
          <w:lang w:val="pt-PT"/>
        </w:rPr>
        <w:t>IDENTIFICAÇÃO DA ÁREA OBJETO DO PEDIDO E DESCRIÇÃO DO CONTEXTO TERRITORIAL EM QUE SE INSERE</w:t>
      </w:r>
    </w:p>
    <w:p w14:paraId="0AC207DF" w14:textId="77777777" w:rsidR="00830294" w:rsidRPr="00FE22B7" w:rsidRDefault="00830294" w:rsidP="00FE22B7">
      <w:pPr>
        <w:spacing w:line="360" w:lineRule="auto"/>
        <w:jc w:val="both"/>
        <w:rPr>
          <w:rFonts w:ascii="Century Gothic" w:hAnsi="Century Gothic"/>
          <w:sz w:val="18"/>
          <w:szCs w:val="18"/>
          <w:lang w:val="pt-PT"/>
        </w:rPr>
      </w:pPr>
      <w:r w:rsidRPr="00FE22B7">
        <w:rPr>
          <w:rFonts w:ascii="Century Gothic" w:hAnsi="Century Gothic"/>
          <w:sz w:val="18"/>
          <w:szCs w:val="18"/>
          <w:lang w:val="pt-PT"/>
        </w:rPr>
        <w:t>O(s) prédio(s) objeto da presente operação encontra(m)-se:</w:t>
      </w:r>
    </w:p>
    <w:p w14:paraId="78FF7EAE" w14:textId="77777777" w:rsidR="00830294" w:rsidRPr="00286136" w:rsidRDefault="00830294" w:rsidP="00AD6E8C">
      <w:pPr>
        <w:pStyle w:val="PargrafodaLista"/>
        <w:numPr>
          <w:ilvl w:val="0"/>
          <w:numId w:val="4"/>
        </w:numPr>
        <w:spacing w:line="360" w:lineRule="auto"/>
        <w:ind w:left="567" w:hanging="283"/>
        <w:jc w:val="both"/>
        <w:rPr>
          <w:rFonts w:ascii="Century Gothic" w:hAnsi="Century Gothic"/>
          <w:sz w:val="18"/>
          <w:szCs w:val="18"/>
          <w:lang w:val="pt-PT"/>
        </w:rPr>
      </w:pPr>
      <w:r w:rsidRPr="00286136">
        <w:rPr>
          <w:rFonts w:ascii="Century Gothic" w:hAnsi="Century Gothic"/>
          <w:sz w:val="18"/>
          <w:szCs w:val="18"/>
          <w:lang w:val="pt-PT"/>
        </w:rPr>
        <w:t>Descrito(s) na Conservatória do Registo Predial de (</w:t>
      </w:r>
      <w:r w:rsidRPr="00286136">
        <w:rPr>
          <w:rFonts w:ascii="Century Gothic" w:hAnsi="Century Gothic"/>
          <w:sz w:val="18"/>
          <w:szCs w:val="18"/>
          <w:highlight w:val="lightGray"/>
          <w:lang w:val="pt-PT"/>
        </w:rPr>
        <w:t>concelho</w:t>
      </w:r>
      <w:r w:rsidRPr="00286136">
        <w:rPr>
          <w:rFonts w:ascii="Century Gothic" w:hAnsi="Century Gothic"/>
          <w:sz w:val="18"/>
          <w:szCs w:val="18"/>
          <w:lang w:val="pt-PT"/>
        </w:rPr>
        <w:t>) com o n.º (</w:t>
      </w:r>
      <w:r w:rsidRPr="00286136">
        <w:rPr>
          <w:rFonts w:ascii="Century Gothic" w:hAnsi="Century Gothic"/>
          <w:sz w:val="18"/>
          <w:szCs w:val="18"/>
          <w:highlight w:val="lightGray"/>
          <w:lang w:val="pt-PT"/>
        </w:rPr>
        <w:t>inserir número da descrição</w:t>
      </w:r>
      <w:r w:rsidRPr="00286136">
        <w:rPr>
          <w:rFonts w:ascii="Century Gothic" w:hAnsi="Century Gothic"/>
          <w:sz w:val="18"/>
          <w:szCs w:val="18"/>
          <w:lang w:val="pt-PT"/>
        </w:rPr>
        <w:t>);</w:t>
      </w:r>
    </w:p>
    <w:p w14:paraId="3938AFDC" w14:textId="77777777" w:rsidR="00830294" w:rsidRPr="00286136" w:rsidRDefault="00830294" w:rsidP="00AD6E8C">
      <w:pPr>
        <w:pStyle w:val="PargrafodaLista"/>
        <w:numPr>
          <w:ilvl w:val="0"/>
          <w:numId w:val="4"/>
        </w:numPr>
        <w:spacing w:line="360" w:lineRule="auto"/>
        <w:ind w:left="567" w:hanging="283"/>
        <w:jc w:val="both"/>
        <w:rPr>
          <w:rFonts w:ascii="Century Gothic" w:hAnsi="Century Gothic"/>
          <w:sz w:val="18"/>
          <w:szCs w:val="18"/>
          <w:lang w:val="pt-PT"/>
        </w:rPr>
      </w:pPr>
      <w:r w:rsidRPr="00286136">
        <w:rPr>
          <w:rFonts w:ascii="Century Gothic" w:hAnsi="Century Gothic"/>
          <w:sz w:val="18"/>
          <w:szCs w:val="18"/>
          <w:lang w:val="pt-PT"/>
        </w:rPr>
        <w:t>Inscrito(s) na matriz predial (</w:t>
      </w:r>
      <w:r w:rsidRPr="00286136">
        <w:rPr>
          <w:rFonts w:ascii="Century Gothic" w:hAnsi="Century Gothic"/>
          <w:sz w:val="18"/>
          <w:szCs w:val="18"/>
          <w:highlight w:val="lightGray"/>
          <w:lang w:val="pt-PT"/>
        </w:rPr>
        <w:t>rústica / urbana</w:t>
      </w:r>
      <w:r w:rsidRPr="00286136">
        <w:rPr>
          <w:rFonts w:ascii="Century Gothic" w:hAnsi="Century Gothic"/>
          <w:sz w:val="18"/>
          <w:szCs w:val="18"/>
          <w:lang w:val="pt-PT"/>
        </w:rPr>
        <w:t>) da freguesia de (</w:t>
      </w:r>
      <w:r w:rsidRPr="00286136">
        <w:rPr>
          <w:rFonts w:ascii="Century Gothic" w:hAnsi="Century Gothic"/>
          <w:sz w:val="18"/>
          <w:szCs w:val="18"/>
          <w:highlight w:val="lightGray"/>
          <w:lang w:val="pt-PT"/>
        </w:rPr>
        <w:t>inserir freguesia</w:t>
      </w:r>
      <w:r w:rsidRPr="00286136">
        <w:rPr>
          <w:rFonts w:ascii="Century Gothic" w:hAnsi="Century Gothic"/>
          <w:sz w:val="18"/>
          <w:szCs w:val="18"/>
          <w:lang w:val="pt-PT"/>
        </w:rPr>
        <w:t>) sob(s) o artigo(s) (</w:t>
      </w:r>
      <w:r w:rsidRPr="00286136">
        <w:rPr>
          <w:rFonts w:ascii="Century Gothic" w:hAnsi="Century Gothic"/>
          <w:sz w:val="18"/>
          <w:szCs w:val="18"/>
          <w:highlight w:val="lightGray"/>
          <w:lang w:val="pt-PT"/>
        </w:rPr>
        <w:t>inserir número do artigo</w:t>
      </w:r>
      <w:r w:rsidRPr="00286136">
        <w:rPr>
          <w:rFonts w:ascii="Century Gothic" w:hAnsi="Century Gothic"/>
          <w:sz w:val="18"/>
          <w:szCs w:val="18"/>
          <w:lang w:val="pt-PT"/>
        </w:rPr>
        <w:t>);</w:t>
      </w:r>
    </w:p>
    <w:p w14:paraId="13015009" w14:textId="09DF3812" w:rsidR="00830294" w:rsidRPr="00FE22B7" w:rsidRDefault="00830294" w:rsidP="00AD6E8C">
      <w:pPr>
        <w:pStyle w:val="PargrafodaLista"/>
        <w:numPr>
          <w:ilvl w:val="0"/>
          <w:numId w:val="4"/>
        </w:numPr>
        <w:spacing w:line="360" w:lineRule="auto"/>
        <w:ind w:left="567" w:hanging="283"/>
        <w:jc w:val="both"/>
        <w:rPr>
          <w:rFonts w:ascii="Century Gothic" w:hAnsi="Century Gothic"/>
          <w:sz w:val="18"/>
          <w:szCs w:val="18"/>
          <w:lang w:val="pt-PT"/>
        </w:rPr>
      </w:pPr>
      <w:r w:rsidRPr="00FE22B7">
        <w:rPr>
          <w:rFonts w:ascii="Century Gothic" w:hAnsi="Century Gothic"/>
          <w:sz w:val="18"/>
          <w:szCs w:val="18"/>
          <w:lang w:val="pt-PT"/>
        </w:rPr>
        <w:t>Registados com uma área total de (</w:t>
      </w:r>
      <w:r w:rsidRPr="00FE22B7">
        <w:rPr>
          <w:rFonts w:ascii="Century Gothic" w:hAnsi="Century Gothic"/>
          <w:sz w:val="18"/>
          <w:szCs w:val="18"/>
          <w:highlight w:val="lightGray"/>
          <w:lang w:val="pt-PT"/>
        </w:rPr>
        <w:t>inserir área total</w:t>
      </w:r>
      <w:r w:rsidRPr="00FE22B7">
        <w:rPr>
          <w:rFonts w:ascii="Century Gothic" w:hAnsi="Century Gothic"/>
          <w:sz w:val="18"/>
          <w:szCs w:val="18"/>
          <w:lang w:val="pt-PT"/>
        </w:rPr>
        <w:t>) m</w:t>
      </w:r>
      <w:r w:rsidRPr="00FE22B7">
        <w:rPr>
          <w:rFonts w:ascii="Century Gothic" w:hAnsi="Century Gothic"/>
          <w:sz w:val="18"/>
          <w:szCs w:val="18"/>
          <w:vertAlign w:val="superscript"/>
          <w:lang w:val="pt-PT"/>
        </w:rPr>
        <w:t>2</w:t>
      </w:r>
      <w:r w:rsidRPr="00FE22B7">
        <w:rPr>
          <w:rFonts w:ascii="Century Gothic" w:hAnsi="Century Gothic"/>
          <w:sz w:val="18"/>
          <w:szCs w:val="18"/>
          <w:lang w:val="pt-PT"/>
        </w:rPr>
        <w:t>, uma área coberta de (</w:t>
      </w:r>
      <w:r w:rsidRPr="00FE22B7">
        <w:rPr>
          <w:rFonts w:ascii="Century Gothic" w:hAnsi="Century Gothic"/>
          <w:sz w:val="18"/>
          <w:szCs w:val="18"/>
          <w:highlight w:val="lightGray"/>
          <w:lang w:val="pt-PT"/>
        </w:rPr>
        <w:t>inserir área coberta</w:t>
      </w:r>
      <w:r w:rsidRPr="00FE22B7">
        <w:rPr>
          <w:rFonts w:ascii="Century Gothic" w:hAnsi="Century Gothic"/>
          <w:sz w:val="18"/>
          <w:szCs w:val="18"/>
          <w:lang w:val="pt-PT"/>
        </w:rPr>
        <w:t>) m</w:t>
      </w:r>
      <w:r w:rsidRPr="00FE22B7">
        <w:rPr>
          <w:rFonts w:ascii="Century Gothic" w:hAnsi="Century Gothic"/>
          <w:sz w:val="18"/>
          <w:szCs w:val="18"/>
          <w:vertAlign w:val="superscript"/>
          <w:lang w:val="pt-PT"/>
        </w:rPr>
        <w:t>2</w:t>
      </w:r>
      <w:r w:rsidRPr="00FE22B7">
        <w:rPr>
          <w:rFonts w:ascii="Century Gothic" w:hAnsi="Century Gothic"/>
          <w:sz w:val="18"/>
          <w:szCs w:val="18"/>
          <w:lang w:val="pt-PT"/>
        </w:rPr>
        <w:t xml:space="preserve"> e uma área descoberta de (</w:t>
      </w:r>
      <w:r w:rsidRPr="00FE22B7">
        <w:rPr>
          <w:rFonts w:ascii="Century Gothic" w:hAnsi="Century Gothic"/>
          <w:sz w:val="18"/>
          <w:szCs w:val="18"/>
          <w:highlight w:val="lightGray"/>
          <w:lang w:val="pt-PT"/>
        </w:rPr>
        <w:t>inserir área descoberta</w:t>
      </w:r>
      <w:r w:rsidRPr="00FE22B7">
        <w:rPr>
          <w:rFonts w:ascii="Century Gothic" w:hAnsi="Century Gothic"/>
          <w:sz w:val="18"/>
          <w:szCs w:val="18"/>
          <w:lang w:val="pt-PT"/>
        </w:rPr>
        <w:t>) m</w:t>
      </w:r>
      <w:r w:rsidRPr="00FE22B7">
        <w:rPr>
          <w:rFonts w:ascii="Century Gothic" w:hAnsi="Century Gothic"/>
          <w:sz w:val="18"/>
          <w:szCs w:val="18"/>
          <w:vertAlign w:val="superscript"/>
          <w:lang w:val="pt-PT"/>
        </w:rPr>
        <w:t>2</w:t>
      </w:r>
      <w:r w:rsidRPr="00FE22B7">
        <w:rPr>
          <w:rFonts w:ascii="Century Gothic" w:hAnsi="Century Gothic"/>
          <w:sz w:val="18"/>
          <w:szCs w:val="18"/>
          <w:lang w:val="pt-PT"/>
        </w:rPr>
        <w:t>.</w:t>
      </w:r>
    </w:p>
    <w:p w14:paraId="55FB140D" w14:textId="680235FF" w:rsidR="00830294" w:rsidRPr="00FE22B7" w:rsidRDefault="00830294" w:rsidP="00AD6E8C">
      <w:pPr>
        <w:pStyle w:val="PargrafodaLista"/>
        <w:numPr>
          <w:ilvl w:val="0"/>
          <w:numId w:val="4"/>
        </w:numPr>
        <w:spacing w:line="360" w:lineRule="auto"/>
        <w:ind w:left="567" w:hanging="283"/>
        <w:jc w:val="both"/>
        <w:rPr>
          <w:rFonts w:ascii="Century Gothic" w:hAnsi="Century Gothic"/>
          <w:sz w:val="18"/>
          <w:szCs w:val="18"/>
          <w:lang w:val="pt-PT"/>
        </w:rPr>
      </w:pPr>
      <w:r w:rsidRPr="00FE22B7">
        <w:rPr>
          <w:rFonts w:ascii="Century Gothic" w:hAnsi="Century Gothic"/>
          <w:sz w:val="18"/>
          <w:szCs w:val="18"/>
          <w:lang w:val="pt-PT"/>
        </w:rPr>
        <w:t>Com o uso existente de (</w:t>
      </w:r>
      <w:r w:rsidRPr="00FE22B7">
        <w:rPr>
          <w:rFonts w:ascii="Century Gothic" w:hAnsi="Century Gothic"/>
          <w:sz w:val="18"/>
          <w:szCs w:val="18"/>
          <w:highlight w:val="lightGray"/>
          <w:lang w:val="pt-PT"/>
        </w:rPr>
        <w:t>descrever o uso</w:t>
      </w:r>
      <w:r w:rsidRPr="00FE22B7">
        <w:rPr>
          <w:rFonts w:ascii="Century Gothic" w:hAnsi="Century Gothic"/>
          <w:sz w:val="18"/>
          <w:szCs w:val="18"/>
          <w:lang w:val="pt-PT"/>
        </w:rPr>
        <w:t>), contemplando atualmente (</w:t>
      </w:r>
      <w:r w:rsidRPr="00FE22B7">
        <w:rPr>
          <w:rFonts w:ascii="Century Gothic" w:hAnsi="Century Gothic"/>
          <w:sz w:val="18"/>
          <w:szCs w:val="18"/>
          <w:highlight w:val="lightGray"/>
          <w:lang w:val="pt-PT"/>
        </w:rPr>
        <w:t>inserir n.º de pisos</w:t>
      </w:r>
      <w:r w:rsidRPr="00FE22B7">
        <w:rPr>
          <w:rFonts w:ascii="Century Gothic" w:hAnsi="Century Gothic"/>
          <w:sz w:val="18"/>
          <w:szCs w:val="18"/>
          <w:lang w:val="pt-PT"/>
        </w:rPr>
        <w:t>) pisos acima do solo e (</w:t>
      </w:r>
      <w:r w:rsidRPr="00FE22B7">
        <w:rPr>
          <w:rFonts w:ascii="Century Gothic" w:hAnsi="Century Gothic"/>
          <w:sz w:val="18"/>
          <w:szCs w:val="18"/>
          <w:highlight w:val="lightGray"/>
          <w:lang w:val="pt-PT"/>
        </w:rPr>
        <w:t>inserir n.º de pisos</w:t>
      </w:r>
      <w:r w:rsidRPr="00FE22B7">
        <w:rPr>
          <w:rFonts w:ascii="Century Gothic" w:hAnsi="Century Gothic"/>
          <w:sz w:val="18"/>
          <w:szCs w:val="18"/>
          <w:lang w:val="pt-PT"/>
        </w:rPr>
        <w:t>) pisos abaixo do solo</w:t>
      </w:r>
      <w:r w:rsidR="00E975DB" w:rsidRPr="00FE22B7">
        <w:rPr>
          <w:rFonts w:ascii="Century Gothic" w:hAnsi="Century Gothic"/>
          <w:sz w:val="18"/>
          <w:szCs w:val="18"/>
          <w:lang w:val="pt-PT"/>
        </w:rPr>
        <w:t xml:space="preserve"> </w:t>
      </w:r>
      <w:r w:rsidR="00E975DB" w:rsidRPr="00FE22B7">
        <w:rPr>
          <w:rFonts w:ascii="Century Gothic" w:hAnsi="Century Gothic"/>
          <w:sz w:val="18"/>
          <w:szCs w:val="18"/>
          <w:highlight w:val="lightGray"/>
          <w:lang w:val="pt-PT"/>
        </w:rPr>
        <w:t>(ou, não existem pré-existências edificadas na parcela em apreço).</w:t>
      </w:r>
    </w:p>
    <w:p w14:paraId="4FBD5C5B" w14:textId="7ACBBC57" w:rsidR="00E975DB" w:rsidRPr="00FE22B7" w:rsidRDefault="00460126" w:rsidP="00FE22B7">
      <w:pPr>
        <w:spacing w:line="360" w:lineRule="auto"/>
        <w:jc w:val="both"/>
        <w:rPr>
          <w:rFonts w:ascii="Century Gothic" w:hAnsi="Century Gothic"/>
          <w:sz w:val="18"/>
          <w:szCs w:val="18"/>
          <w:lang w:val="pt-PT"/>
        </w:rPr>
      </w:pPr>
      <w:proofErr w:type="gramStart"/>
      <w:r>
        <w:rPr>
          <w:rFonts w:ascii="Century Gothic" w:hAnsi="Century Gothic"/>
          <w:sz w:val="18"/>
          <w:szCs w:val="18"/>
          <w:lang w:val="pt-PT"/>
        </w:rPr>
        <w:t>O/</w:t>
      </w:r>
      <w:r w:rsidR="00E975DB" w:rsidRPr="00FE22B7">
        <w:rPr>
          <w:rFonts w:ascii="Century Gothic" w:hAnsi="Century Gothic"/>
          <w:sz w:val="18"/>
          <w:szCs w:val="18"/>
          <w:lang w:val="pt-PT"/>
        </w:rPr>
        <w:t>A parcela</w:t>
      </w:r>
      <w:proofErr w:type="gramEnd"/>
      <w:r w:rsidR="00E975DB" w:rsidRPr="00FE22B7">
        <w:rPr>
          <w:rFonts w:ascii="Century Gothic" w:hAnsi="Century Gothic"/>
          <w:sz w:val="18"/>
          <w:szCs w:val="18"/>
          <w:lang w:val="pt-PT"/>
        </w:rPr>
        <w:t xml:space="preserve"> / edifício</w:t>
      </w:r>
      <w:r>
        <w:rPr>
          <w:rFonts w:ascii="Century Gothic" w:hAnsi="Century Gothic"/>
          <w:sz w:val="18"/>
          <w:szCs w:val="18"/>
          <w:lang w:val="pt-PT"/>
        </w:rPr>
        <w:t xml:space="preserve"> / lote (</w:t>
      </w:r>
      <w:r w:rsidRPr="00460126">
        <w:rPr>
          <w:rFonts w:ascii="Century Gothic" w:hAnsi="Century Gothic"/>
          <w:sz w:val="18"/>
          <w:szCs w:val="18"/>
          <w:highlight w:val="lightGray"/>
          <w:lang w:val="pt-PT"/>
        </w:rPr>
        <w:t>escolher o aplicável</w:t>
      </w:r>
      <w:r>
        <w:rPr>
          <w:rFonts w:ascii="Century Gothic" w:hAnsi="Century Gothic"/>
          <w:sz w:val="18"/>
          <w:szCs w:val="18"/>
          <w:lang w:val="pt-PT"/>
        </w:rPr>
        <w:t>)</w:t>
      </w:r>
      <w:r w:rsidR="00E975DB" w:rsidRPr="00FE22B7">
        <w:rPr>
          <w:rFonts w:ascii="Century Gothic" w:hAnsi="Century Gothic"/>
          <w:sz w:val="18"/>
          <w:szCs w:val="18"/>
          <w:lang w:val="pt-PT"/>
        </w:rPr>
        <w:t xml:space="preserve"> localiza-se em (</w:t>
      </w:r>
      <w:r w:rsidR="00E975DB" w:rsidRPr="00FE22B7">
        <w:rPr>
          <w:rFonts w:ascii="Century Gothic" w:hAnsi="Century Gothic"/>
          <w:sz w:val="18"/>
          <w:szCs w:val="18"/>
          <w:highlight w:val="lightGray"/>
          <w:lang w:val="pt-PT"/>
        </w:rPr>
        <w:t>inserir morada</w:t>
      </w:r>
      <w:r w:rsidR="00E975DB" w:rsidRPr="00FE22B7">
        <w:rPr>
          <w:rFonts w:ascii="Century Gothic" w:hAnsi="Century Gothic"/>
          <w:sz w:val="18"/>
          <w:szCs w:val="18"/>
          <w:lang w:val="pt-PT"/>
        </w:rPr>
        <w:t>), em área (</w:t>
      </w:r>
      <w:r w:rsidR="00E975DB" w:rsidRPr="00FE22B7">
        <w:rPr>
          <w:rFonts w:ascii="Century Gothic" w:hAnsi="Century Gothic"/>
          <w:sz w:val="18"/>
          <w:szCs w:val="18"/>
          <w:highlight w:val="lightGray"/>
          <w:lang w:val="pt-PT"/>
        </w:rPr>
        <w:t>rústica, urbana, área urbana consolidada</w:t>
      </w:r>
      <w:r w:rsidR="00E975DB" w:rsidRPr="00FE22B7">
        <w:rPr>
          <w:rFonts w:ascii="Century Gothic" w:hAnsi="Century Gothic"/>
          <w:sz w:val="18"/>
          <w:szCs w:val="18"/>
          <w:lang w:val="pt-PT"/>
        </w:rPr>
        <w:t>), com as seguintes características:</w:t>
      </w:r>
    </w:p>
    <w:p w14:paraId="4CE3AEFF" w14:textId="74232818" w:rsidR="00E975DB" w:rsidRPr="00FE22B7" w:rsidRDefault="00E975DB" w:rsidP="00FE22B7">
      <w:pPr>
        <w:spacing w:line="360" w:lineRule="auto"/>
        <w:jc w:val="both"/>
        <w:rPr>
          <w:rFonts w:ascii="Century Gothic" w:hAnsi="Century Gothic"/>
          <w:sz w:val="18"/>
          <w:szCs w:val="18"/>
          <w:lang w:val="pt-PT"/>
        </w:rPr>
      </w:pPr>
      <w:r w:rsidRPr="005E67BD">
        <w:rPr>
          <w:rFonts w:ascii="Century Gothic" w:hAnsi="Century Gothic"/>
          <w:sz w:val="18"/>
          <w:szCs w:val="18"/>
          <w:highlight w:val="yellow"/>
          <w:lang w:val="pt-PT"/>
        </w:rPr>
        <w:t>Exemplos:</w:t>
      </w:r>
    </w:p>
    <w:p w14:paraId="639EE768" w14:textId="1BC9844B" w:rsidR="00E975DB" w:rsidRPr="00B32E04" w:rsidRDefault="00E975DB" w:rsidP="00AD6E8C">
      <w:pPr>
        <w:pStyle w:val="PargrafodaLista"/>
        <w:numPr>
          <w:ilvl w:val="0"/>
          <w:numId w:val="4"/>
        </w:numPr>
        <w:spacing w:line="360" w:lineRule="auto"/>
        <w:ind w:left="567" w:hanging="283"/>
        <w:jc w:val="both"/>
        <w:rPr>
          <w:rFonts w:ascii="Century Gothic" w:hAnsi="Century Gothic"/>
          <w:sz w:val="18"/>
          <w:szCs w:val="18"/>
          <w:highlight w:val="lightGray"/>
          <w:lang w:val="pt-PT"/>
        </w:rPr>
      </w:pPr>
      <w:r w:rsidRPr="00B32E04">
        <w:rPr>
          <w:rFonts w:ascii="Century Gothic" w:hAnsi="Century Gothic"/>
          <w:sz w:val="18"/>
          <w:szCs w:val="18"/>
          <w:highlight w:val="lightGray"/>
          <w:lang w:val="pt-PT"/>
        </w:rPr>
        <w:t>Não existem edificações na envolvente, sendo a mesma constituída apenas por elementos naturais;</w:t>
      </w:r>
    </w:p>
    <w:p w14:paraId="16384716" w14:textId="5FF0C433" w:rsidR="00E975DB" w:rsidRPr="00B32E04" w:rsidRDefault="00E975DB" w:rsidP="00AD6E8C">
      <w:pPr>
        <w:pStyle w:val="PargrafodaLista"/>
        <w:numPr>
          <w:ilvl w:val="0"/>
          <w:numId w:val="4"/>
        </w:numPr>
        <w:spacing w:line="360" w:lineRule="auto"/>
        <w:ind w:left="567" w:hanging="283"/>
        <w:jc w:val="both"/>
        <w:rPr>
          <w:rFonts w:ascii="Century Gothic" w:hAnsi="Century Gothic"/>
          <w:sz w:val="18"/>
          <w:szCs w:val="18"/>
          <w:highlight w:val="lightGray"/>
          <w:lang w:val="pt-PT"/>
        </w:rPr>
      </w:pPr>
      <w:r w:rsidRPr="00B32E04">
        <w:rPr>
          <w:rFonts w:ascii="Century Gothic" w:hAnsi="Century Gothic"/>
          <w:sz w:val="18"/>
          <w:szCs w:val="18"/>
          <w:highlight w:val="lightGray"/>
          <w:lang w:val="pt-PT"/>
        </w:rPr>
        <w:lastRenderedPageBreak/>
        <w:t>Existem edificações dispersas (descrever características das mesmas: ex. maioritariamente de um piso, destinadas a habitação, com características singulares da arquitetura vernacular ou sem elementos diferenciadores de qualidade, etc.)</w:t>
      </w:r>
    </w:p>
    <w:p w14:paraId="1904C24E" w14:textId="56B354FF" w:rsidR="00E975DB" w:rsidRPr="00B32E04" w:rsidRDefault="00E975DB" w:rsidP="00AD6E8C">
      <w:pPr>
        <w:pStyle w:val="PargrafodaLista"/>
        <w:numPr>
          <w:ilvl w:val="0"/>
          <w:numId w:val="4"/>
        </w:numPr>
        <w:spacing w:line="360" w:lineRule="auto"/>
        <w:ind w:left="567" w:hanging="283"/>
        <w:jc w:val="both"/>
        <w:rPr>
          <w:rFonts w:ascii="Century Gothic" w:hAnsi="Century Gothic"/>
          <w:sz w:val="18"/>
          <w:szCs w:val="18"/>
          <w:highlight w:val="lightGray"/>
          <w:lang w:val="pt-PT"/>
        </w:rPr>
      </w:pPr>
      <w:r w:rsidRPr="00B32E04">
        <w:rPr>
          <w:rFonts w:ascii="Century Gothic" w:hAnsi="Century Gothic"/>
          <w:sz w:val="18"/>
          <w:szCs w:val="18"/>
          <w:highlight w:val="lightGray"/>
          <w:lang w:val="pt-PT"/>
        </w:rPr>
        <w:t xml:space="preserve">Área urbana consolidada, com alinhamento da frente de rua bem definido (ou irregular), com parcelas ou lotes expectantes, com edifícios maioritariamente destinados a uso habitacional e pontualmente destinados a comércio e serviços no piso térreo, de x pisos, com características singulares de arquitetura urbana do século </w:t>
      </w:r>
      <w:proofErr w:type="spellStart"/>
      <w:r w:rsidRPr="00B32E04">
        <w:rPr>
          <w:rFonts w:ascii="Century Gothic" w:hAnsi="Century Gothic"/>
          <w:sz w:val="18"/>
          <w:szCs w:val="18"/>
          <w:highlight w:val="lightGray"/>
          <w:lang w:val="pt-PT"/>
        </w:rPr>
        <w:t>xx</w:t>
      </w:r>
      <w:proofErr w:type="spellEnd"/>
      <w:r w:rsidRPr="00B32E04">
        <w:rPr>
          <w:rFonts w:ascii="Century Gothic" w:hAnsi="Century Gothic"/>
          <w:sz w:val="18"/>
          <w:szCs w:val="18"/>
          <w:highlight w:val="lightGray"/>
          <w:lang w:val="pt-PT"/>
        </w:rPr>
        <w:t xml:space="preserve"> (descrever)</w:t>
      </w:r>
      <w:r w:rsidR="00C87CBF" w:rsidRPr="00B32E04">
        <w:rPr>
          <w:rFonts w:ascii="Century Gothic" w:hAnsi="Century Gothic"/>
          <w:sz w:val="18"/>
          <w:szCs w:val="18"/>
          <w:highlight w:val="lightGray"/>
          <w:lang w:val="pt-PT"/>
        </w:rPr>
        <w:t xml:space="preserve">, em tecido urbano de traçado regular / irregular… com volumetria e morfologia regular (ou </w:t>
      </w:r>
      <w:proofErr w:type="gramStart"/>
      <w:r w:rsidR="00C87CBF" w:rsidRPr="00B32E04">
        <w:rPr>
          <w:rFonts w:ascii="Century Gothic" w:hAnsi="Century Gothic"/>
          <w:sz w:val="18"/>
          <w:szCs w:val="18"/>
          <w:highlight w:val="lightGray"/>
          <w:lang w:val="pt-PT"/>
        </w:rPr>
        <w:t>dissonante)…</w:t>
      </w:r>
      <w:proofErr w:type="gramEnd"/>
    </w:p>
    <w:p w14:paraId="3CC11A04" w14:textId="37C36B19" w:rsidR="00E975DB" w:rsidRPr="00B32E04" w:rsidRDefault="00E975DB" w:rsidP="00AD6E8C">
      <w:pPr>
        <w:pStyle w:val="PargrafodaLista"/>
        <w:numPr>
          <w:ilvl w:val="0"/>
          <w:numId w:val="4"/>
        </w:numPr>
        <w:spacing w:line="360" w:lineRule="auto"/>
        <w:ind w:left="567" w:hanging="283"/>
        <w:jc w:val="both"/>
        <w:rPr>
          <w:rFonts w:ascii="Century Gothic" w:hAnsi="Century Gothic"/>
          <w:sz w:val="18"/>
          <w:szCs w:val="18"/>
          <w:highlight w:val="lightGray"/>
          <w:lang w:val="pt-PT"/>
        </w:rPr>
      </w:pPr>
      <w:r w:rsidRPr="00B32E04">
        <w:rPr>
          <w:rFonts w:ascii="Century Gothic" w:hAnsi="Century Gothic"/>
          <w:sz w:val="18"/>
          <w:szCs w:val="18"/>
          <w:highlight w:val="lightGray"/>
          <w:lang w:val="pt-PT"/>
        </w:rPr>
        <w:t xml:space="preserve">Área urbana </w:t>
      </w:r>
      <w:r w:rsidR="00BC66A8">
        <w:rPr>
          <w:rFonts w:ascii="Century Gothic" w:hAnsi="Century Gothic"/>
          <w:sz w:val="18"/>
          <w:szCs w:val="18"/>
          <w:highlight w:val="lightGray"/>
          <w:lang w:val="pt-PT"/>
        </w:rPr>
        <w:t>a consolidar</w:t>
      </w:r>
      <w:r w:rsidRPr="00B32E04">
        <w:rPr>
          <w:rFonts w:ascii="Century Gothic" w:hAnsi="Century Gothic"/>
          <w:sz w:val="18"/>
          <w:szCs w:val="18"/>
          <w:highlight w:val="lightGray"/>
          <w:lang w:val="pt-PT"/>
        </w:rPr>
        <w:t xml:space="preserve">/ </w:t>
      </w:r>
      <w:r w:rsidR="00BC66A8">
        <w:rPr>
          <w:rFonts w:ascii="Century Gothic" w:hAnsi="Century Gothic"/>
          <w:sz w:val="18"/>
          <w:szCs w:val="18"/>
          <w:highlight w:val="lightGray"/>
          <w:lang w:val="pt-PT"/>
        </w:rPr>
        <w:t>a reestruturar</w:t>
      </w:r>
      <w:r w:rsidRPr="00B32E04">
        <w:rPr>
          <w:rFonts w:ascii="Century Gothic" w:hAnsi="Century Gothic"/>
          <w:sz w:val="18"/>
          <w:szCs w:val="18"/>
          <w:highlight w:val="lightGray"/>
          <w:lang w:val="pt-PT"/>
        </w:rPr>
        <w:t>, com loteamentos dispersos em áreas já infraestruturadas e com parcelas expectantes intersticiais</w:t>
      </w:r>
      <w:r w:rsidR="00C87CBF" w:rsidRPr="00B32E04">
        <w:rPr>
          <w:rFonts w:ascii="Century Gothic" w:hAnsi="Century Gothic"/>
          <w:sz w:val="18"/>
          <w:szCs w:val="18"/>
          <w:highlight w:val="lightGray"/>
          <w:lang w:val="pt-PT"/>
        </w:rPr>
        <w:t xml:space="preserve"> (descrever características das edificações envolventes)</w:t>
      </w:r>
    </w:p>
    <w:p w14:paraId="44B22D80" w14:textId="56A3A456" w:rsidR="00C87CBF" w:rsidRPr="00B32E04" w:rsidRDefault="00C87CBF" w:rsidP="00AD6E8C">
      <w:pPr>
        <w:pStyle w:val="PargrafodaLista"/>
        <w:numPr>
          <w:ilvl w:val="0"/>
          <w:numId w:val="4"/>
        </w:numPr>
        <w:spacing w:line="360" w:lineRule="auto"/>
        <w:ind w:left="567" w:hanging="283"/>
        <w:jc w:val="both"/>
        <w:rPr>
          <w:rFonts w:ascii="Century Gothic" w:hAnsi="Century Gothic"/>
          <w:sz w:val="18"/>
          <w:szCs w:val="18"/>
          <w:highlight w:val="lightGray"/>
          <w:lang w:val="pt-PT"/>
        </w:rPr>
      </w:pPr>
      <w:r w:rsidRPr="00B32E04">
        <w:rPr>
          <w:rFonts w:ascii="Century Gothic" w:hAnsi="Century Gothic"/>
          <w:sz w:val="18"/>
          <w:szCs w:val="18"/>
          <w:highlight w:val="lightGray"/>
          <w:lang w:val="pt-PT"/>
        </w:rPr>
        <w:t>A parcela possui acesso através de (descrever via pública de acesso, largura, existência de estacionamento ao longo das vias ou vias apenas pedonais</w:t>
      </w:r>
      <w:r w:rsidR="00AC446C">
        <w:rPr>
          <w:rFonts w:ascii="Century Gothic" w:hAnsi="Century Gothic"/>
          <w:sz w:val="18"/>
          <w:szCs w:val="18"/>
          <w:highlight w:val="lightGray"/>
          <w:lang w:val="pt-PT"/>
        </w:rPr>
        <w:t xml:space="preserve"> / ou servidão de passagem quando em solo rústico</w:t>
      </w:r>
      <w:r w:rsidRPr="00B32E04">
        <w:rPr>
          <w:rFonts w:ascii="Century Gothic" w:hAnsi="Century Gothic"/>
          <w:sz w:val="18"/>
          <w:szCs w:val="18"/>
          <w:highlight w:val="lightGray"/>
          <w:lang w:val="pt-PT"/>
        </w:rPr>
        <w:t>)</w:t>
      </w:r>
    </w:p>
    <w:p w14:paraId="0F589B0B" w14:textId="77777777" w:rsidR="00DC385E" w:rsidRPr="00FE22B7" w:rsidRDefault="00DC385E" w:rsidP="00DC385E">
      <w:pPr>
        <w:pStyle w:val="PargrafodaLista"/>
        <w:spacing w:line="360" w:lineRule="auto"/>
        <w:ind w:left="765"/>
        <w:jc w:val="both"/>
        <w:rPr>
          <w:rFonts w:ascii="Century Gothic" w:hAnsi="Century Gothic"/>
          <w:sz w:val="18"/>
          <w:szCs w:val="18"/>
          <w:lang w:val="pt-PT"/>
        </w:rPr>
      </w:pPr>
    </w:p>
    <w:p w14:paraId="77135651" w14:textId="213D090D" w:rsidR="00D03A8A" w:rsidRPr="00957CE2" w:rsidRDefault="00D03A8A" w:rsidP="0070053C">
      <w:pPr>
        <w:pStyle w:val="PargrafodaLista"/>
        <w:numPr>
          <w:ilvl w:val="0"/>
          <w:numId w:val="17"/>
        </w:numPr>
        <w:spacing w:line="360" w:lineRule="auto"/>
        <w:ind w:left="567" w:hanging="567"/>
        <w:jc w:val="both"/>
        <w:rPr>
          <w:rFonts w:ascii="Century Gothic" w:hAnsi="Century Gothic"/>
          <w:b/>
          <w:bCs/>
          <w:sz w:val="18"/>
          <w:szCs w:val="18"/>
          <w:lang w:val="pt-PT"/>
        </w:rPr>
      </w:pPr>
      <w:r w:rsidRPr="00957CE2">
        <w:rPr>
          <w:rFonts w:ascii="Century Gothic" w:hAnsi="Century Gothic"/>
          <w:b/>
          <w:bCs/>
          <w:sz w:val="18"/>
          <w:szCs w:val="18"/>
          <w:lang w:val="pt-PT"/>
        </w:rPr>
        <w:t>CARACTERIZAÇÃO DA OPERAÇÃO URBANÍSTICA</w:t>
      </w:r>
    </w:p>
    <w:p w14:paraId="03B439EF" w14:textId="34128B0A" w:rsidR="00D03A8A" w:rsidRPr="009F47DA" w:rsidRDefault="00C87CBF" w:rsidP="0070053C">
      <w:pPr>
        <w:pStyle w:val="PargrafodaLista"/>
        <w:numPr>
          <w:ilvl w:val="0"/>
          <w:numId w:val="18"/>
        </w:numPr>
        <w:spacing w:line="360" w:lineRule="auto"/>
        <w:ind w:left="567" w:hanging="283"/>
        <w:jc w:val="both"/>
        <w:rPr>
          <w:rFonts w:ascii="Century Gothic" w:hAnsi="Century Gothic"/>
          <w:b/>
          <w:bCs/>
          <w:sz w:val="18"/>
          <w:szCs w:val="18"/>
          <w:lang w:val="pt-PT"/>
        </w:rPr>
      </w:pPr>
      <w:r w:rsidRPr="009F47DA">
        <w:rPr>
          <w:rFonts w:ascii="Century Gothic" w:hAnsi="Century Gothic"/>
          <w:b/>
          <w:bCs/>
          <w:sz w:val="18"/>
          <w:szCs w:val="18"/>
          <w:lang w:val="pt-PT"/>
        </w:rPr>
        <w:t>Programa de utilização das edificações</w:t>
      </w:r>
      <w:r w:rsidR="00D03A8A" w:rsidRPr="009F47DA">
        <w:rPr>
          <w:rFonts w:ascii="Century Gothic" w:hAnsi="Century Gothic"/>
          <w:b/>
          <w:bCs/>
          <w:sz w:val="18"/>
          <w:szCs w:val="18"/>
          <w:lang w:val="pt-PT"/>
        </w:rPr>
        <w:t xml:space="preserve"> (quando for o caso, incluindo a área a afetar aos diversos usos)</w:t>
      </w:r>
    </w:p>
    <w:p w14:paraId="33214273" w14:textId="2EC4D8CE" w:rsidR="00C87CBF" w:rsidRPr="00DC385E" w:rsidRDefault="00C87CBF" w:rsidP="00DC385E">
      <w:pPr>
        <w:spacing w:line="360" w:lineRule="auto"/>
        <w:jc w:val="both"/>
        <w:rPr>
          <w:rFonts w:ascii="Century Gothic" w:hAnsi="Century Gothic"/>
          <w:sz w:val="18"/>
          <w:szCs w:val="18"/>
          <w:lang w:val="pt-PT"/>
        </w:rPr>
      </w:pPr>
      <w:r w:rsidRPr="00DC385E">
        <w:rPr>
          <w:rFonts w:ascii="Century Gothic" w:hAnsi="Century Gothic"/>
          <w:sz w:val="18"/>
          <w:szCs w:val="18"/>
          <w:lang w:val="pt-PT"/>
        </w:rPr>
        <w:t xml:space="preserve">Pretende-se com a presente operação urbanística, a instalação de </w:t>
      </w:r>
      <w:r w:rsidRPr="00DC385E">
        <w:rPr>
          <w:rFonts w:ascii="Century Gothic" w:hAnsi="Century Gothic"/>
          <w:sz w:val="18"/>
          <w:szCs w:val="18"/>
          <w:highlight w:val="lightGray"/>
          <w:lang w:val="pt-PT"/>
        </w:rPr>
        <w:t>(inserir uso ou usos previstos e número de edifícios se for o caso)</w:t>
      </w:r>
      <w:r w:rsidRPr="00DC385E">
        <w:rPr>
          <w:rFonts w:ascii="Century Gothic" w:hAnsi="Century Gothic"/>
          <w:sz w:val="18"/>
          <w:szCs w:val="18"/>
          <w:lang w:val="pt-PT"/>
        </w:rPr>
        <w:t xml:space="preserve">, ocupando uma área total de </w:t>
      </w:r>
      <w:proofErr w:type="spellStart"/>
      <w:r w:rsidRPr="00DC385E">
        <w:rPr>
          <w:rFonts w:ascii="Century Gothic" w:hAnsi="Century Gothic"/>
          <w:sz w:val="18"/>
          <w:szCs w:val="18"/>
          <w:highlight w:val="lightGray"/>
          <w:lang w:val="pt-PT"/>
        </w:rPr>
        <w:t>xxx</w:t>
      </w:r>
      <w:proofErr w:type="spellEnd"/>
      <w:r w:rsidRPr="00DC385E">
        <w:rPr>
          <w:rFonts w:ascii="Century Gothic" w:hAnsi="Century Gothic"/>
          <w:sz w:val="18"/>
          <w:szCs w:val="18"/>
          <w:lang w:val="pt-PT"/>
        </w:rPr>
        <w:t xml:space="preserve"> m</w:t>
      </w:r>
      <w:r w:rsidRPr="00DC385E">
        <w:rPr>
          <w:rFonts w:ascii="Century Gothic" w:hAnsi="Century Gothic"/>
          <w:sz w:val="18"/>
          <w:szCs w:val="18"/>
          <w:vertAlign w:val="superscript"/>
          <w:lang w:val="pt-PT"/>
        </w:rPr>
        <w:t>2</w:t>
      </w:r>
      <w:r w:rsidRPr="00DC385E">
        <w:rPr>
          <w:rFonts w:ascii="Century Gothic" w:hAnsi="Century Gothic"/>
          <w:sz w:val="18"/>
          <w:szCs w:val="18"/>
          <w:lang w:val="pt-PT"/>
        </w:rPr>
        <w:t xml:space="preserve"> destinados a:</w:t>
      </w:r>
    </w:p>
    <w:p w14:paraId="521F6571" w14:textId="0A537B6B" w:rsidR="00C87CBF"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Habitação</w:t>
      </w:r>
      <w:r w:rsidR="00217D6C">
        <w:rPr>
          <w:rFonts w:ascii="Century Gothic" w:hAnsi="Century Gothic"/>
          <w:sz w:val="18"/>
          <w:szCs w:val="18"/>
          <w:highlight w:val="lightGray"/>
          <w:lang w:val="pt-PT"/>
        </w:rPr>
        <w:t xml:space="preserve"> unifamiliar</w:t>
      </w:r>
      <w:r w:rsidRPr="00DC385E">
        <w:rPr>
          <w:rFonts w:ascii="Century Gothic" w:hAnsi="Century Gothic"/>
          <w:sz w:val="18"/>
          <w:szCs w:val="18"/>
          <w:highlight w:val="lightGray"/>
          <w:lang w:val="pt-PT"/>
        </w:rPr>
        <w:t xml:space="preserve"> – x m</w:t>
      </w:r>
      <w:r w:rsidRPr="00217D6C">
        <w:rPr>
          <w:rFonts w:ascii="Century Gothic" w:hAnsi="Century Gothic"/>
          <w:sz w:val="18"/>
          <w:szCs w:val="18"/>
          <w:highlight w:val="lightGray"/>
          <w:vertAlign w:val="superscript"/>
          <w:lang w:val="pt-PT"/>
        </w:rPr>
        <w:t>2</w:t>
      </w:r>
    </w:p>
    <w:p w14:paraId="3BB2FCA9" w14:textId="2D6AC6DE" w:rsidR="00217D6C" w:rsidRPr="00DC385E" w:rsidRDefault="00217D6C"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Pr>
          <w:rFonts w:ascii="Century Gothic" w:hAnsi="Century Gothic"/>
          <w:sz w:val="18"/>
          <w:szCs w:val="18"/>
          <w:highlight w:val="lightGray"/>
          <w:lang w:val="pt-PT"/>
        </w:rPr>
        <w:t>Habitação multifamiliar – x m</w:t>
      </w:r>
      <w:r w:rsidRPr="00217D6C">
        <w:rPr>
          <w:rFonts w:ascii="Century Gothic" w:hAnsi="Century Gothic"/>
          <w:sz w:val="18"/>
          <w:szCs w:val="18"/>
          <w:highlight w:val="lightGray"/>
          <w:vertAlign w:val="superscript"/>
          <w:lang w:val="pt-PT"/>
        </w:rPr>
        <w:t>2</w:t>
      </w:r>
    </w:p>
    <w:p w14:paraId="63A55C9A" w14:textId="12753788" w:rsidR="00C87CBF" w:rsidRPr="00DC385E"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Comércio – x m</w:t>
      </w:r>
      <w:r w:rsidRPr="00217D6C">
        <w:rPr>
          <w:rFonts w:ascii="Century Gothic" w:hAnsi="Century Gothic"/>
          <w:sz w:val="18"/>
          <w:szCs w:val="18"/>
          <w:highlight w:val="lightGray"/>
          <w:vertAlign w:val="superscript"/>
          <w:lang w:val="pt-PT"/>
        </w:rPr>
        <w:t>2</w:t>
      </w:r>
    </w:p>
    <w:p w14:paraId="7032BE3F" w14:textId="7E89000B" w:rsidR="00C87CBF" w:rsidRPr="00DC385E"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Anexo – x m</w:t>
      </w:r>
      <w:r w:rsidRPr="00217D6C">
        <w:rPr>
          <w:rFonts w:ascii="Century Gothic" w:hAnsi="Century Gothic"/>
          <w:sz w:val="18"/>
          <w:szCs w:val="18"/>
          <w:highlight w:val="lightGray"/>
          <w:vertAlign w:val="superscript"/>
          <w:lang w:val="pt-PT"/>
        </w:rPr>
        <w:t>2</w:t>
      </w:r>
    </w:p>
    <w:p w14:paraId="1848BEF9" w14:textId="478D1C19" w:rsidR="00C87CBF" w:rsidRPr="00DC385E"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Estacionamento – x m</w:t>
      </w:r>
      <w:r w:rsidRPr="00217D6C">
        <w:rPr>
          <w:rFonts w:ascii="Century Gothic" w:hAnsi="Century Gothic"/>
          <w:sz w:val="18"/>
          <w:szCs w:val="18"/>
          <w:highlight w:val="lightGray"/>
          <w:vertAlign w:val="superscript"/>
          <w:lang w:val="pt-PT"/>
        </w:rPr>
        <w:t>2</w:t>
      </w:r>
    </w:p>
    <w:p w14:paraId="24B774FF" w14:textId="4E99A21A" w:rsidR="00C87CBF" w:rsidRPr="00DC385E"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Serviços – x m</w:t>
      </w:r>
      <w:r w:rsidRPr="00217D6C">
        <w:rPr>
          <w:rFonts w:ascii="Century Gothic" w:hAnsi="Century Gothic"/>
          <w:sz w:val="18"/>
          <w:szCs w:val="18"/>
          <w:highlight w:val="lightGray"/>
          <w:vertAlign w:val="superscript"/>
          <w:lang w:val="pt-PT"/>
        </w:rPr>
        <w:t>2</w:t>
      </w:r>
    </w:p>
    <w:p w14:paraId="6D541C1A" w14:textId="7207BA0C" w:rsidR="00C87CBF" w:rsidRPr="00DC385E"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Estabelecimento turístico – x m</w:t>
      </w:r>
      <w:r w:rsidRPr="00217D6C">
        <w:rPr>
          <w:rFonts w:ascii="Century Gothic" w:hAnsi="Century Gothic"/>
          <w:sz w:val="18"/>
          <w:szCs w:val="18"/>
          <w:highlight w:val="lightGray"/>
          <w:vertAlign w:val="superscript"/>
          <w:lang w:val="pt-PT"/>
        </w:rPr>
        <w:t>2</w:t>
      </w:r>
    </w:p>
    <w:p w14:paraId="21FD0534" w14:textId="07F293E9" w:rsidR="00C87CBF" w:rsidRPr="00DC385E"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Indústria – x m</w:t>
      </w:r>
      <w:r w:rsidRPr="00217D6C">
        <w:rPr>
          <w:rFonts w:ascii="Century Gothic" w:hAnsi="Century Gothic"/>
          <w:sz w:val="18"/>
          <w:szCs w:val="18"/>
          <w:highlight w:val="lightGray"/>
          <w:vertAlign w:val="superscript"/>
          <w:lang w:val="pt-PT"/>
        </w:rPr>
        <w:t>2</w:t>
      </w:r>
    </w:p>
    <w:p w14:paraId="0C9AB5C6" w14:textId="2E35C886" w:rsidR="00C87CBF"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Estabelecimento de restauração e bebidas – x m</w:t>
      </w:r>
      <w:r w:rsidRPr="00217D6C">
        <w:rPr>
          <w:rFonts w:ascii="Century Gothic" w:hAnsi="Century Gothic"/>
          <w:sz w:val="18"/>
          <w:szCs w:val="18"/>
          <w:highlight w:val="lightGray"/>
          <w:vertAlign w:val="superscript"/>
          <w:lang w:val="pt-PT"/>
        </w:rPr>
        <w:t>2</w:t>
      </w:r>
    </w:p>
    <w:p w14:paraId="0BFA38C3" w14:textId="3EFCD3BD" w:rsidR="00C87CBF" w:rsidRDefault="00C87CBF"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Equipamento destinado a (inserir tipologia de equipamento) – x m</w:t>
      </w:r>
      <w:r w:rsidRPr="00217D6C">
        <w:rPr>
          <w:rFonts w:ascii="Century Gothic" w:hAnsi="Century Gothic"/>
          <w:sz w:val="18"/>
          <w:szCs w:val="18"/>
          <w:highlight w:val="lightGray"/>
          <w:vertAlign w:val="superscript"/>
          <w:lang w:val="pt-PT"/>
        </w:rPr>
        <w:t>2</w:t>
      </w:r>
    </w:p>
    <w:p w14:paraId="0B5B15F2" w14:textId="559872A2" w:rsidR="00217D6C" w:rsidRPr="00DC385E" w:rsidRDefault="00217D6C" w:rsidP="00AD6E8C">
      <w:pPr>
        <w:pStyle w:val="PargrafodaLista"/>
        <w:numPr>
          <w:ilvl w:val="0"/>
          <w:numId w:val="6"/>
        </w:numPr>
        <w:spacing w:line="360" w:lineRule="auto"/>
        <w:ind w:left="567" w:hanging="283"/>
        <w:jc w:val="both"/>
        <w:rPr>
          <w:rFonts w:ascii="Century Gothic" w:hAnsi="Century Gothic"/>
          <w:sz w:val="18"/>
          <w:szCs w:val="18"/>
          <w:highlight w:val="lightGray"/>
          <w:lang w:val="pt-PT"/>
        </w:rPr>
      </w:pPr>
      <w:r>
        <w:rPr>
          <w:rFonts w:ascii="Century Gothic" w:hAnsi="Century Gothic"/>
          <w:sz w:val="18"/>
          <w:szCs w:val="18"/>
          <w:highlight w:val="lightGray"/>
          <w:lang w:val="pt-PT"/>
        </w:rPr>
        <w:t xml:space="preserve">Edifício de uso misto, destinando-se </w:t>
      </w:r>
      <w:proofErr w:type="spellStart"/>
      <w:r>
        <w:rPr>
          <w:rFonts w:ascii="Century Gothic" w:hAnsi="Century Gothic"/>
          <w:sz w:val="18"/>
          <w:szCs w:val="18"/>
          <w:highlight w:val="lightGray"/>
          <w:lang w:val="pt-PT"/>
        </w:rPr>
        <w:t>xx</w:t>
      </w:r>
      <w:proofErr w:type="spellEnd"/>
      <w:r>
        <w:rPr>
          <w:rFonts w:ascii="Century Gothic" w:hAnsi="Century Gothic"/>
          <w:sz w:val="18"/>
          <w:szCs w:val="18"/>
          <w:highlight w:val="lightGray"/>
          <w:lang w:val="pt-PT"/>
        </w:rPr>
        <w:t xml:space="preserve"> m</w:t>
      </w:r>
      <w:r w:rsidRPr="00217D6C">
        <w:rPr>
          <w:rFonts w:ascii="Century Gothic" w:hAnsi="Century Gothic"/>
          <w:sz w:val="18"/>
          <w:szCs w:val="18"/>
          <w:highlight w:val="lightGray"/>
          <w:vertAlign w:val="superscript"/>
          <w:lang w:val="pt-PT"/>
        </w:rPr>
        <w:t>2</w:t>
      </w:r>
      <w:r>
        <w:rPr>
          <w:rFonts w:ascii="Century Gothic" w:hAnsi="Century Gothic"/>
          <w:sz w:val="18"/>
          <w:szCs w:val="18"/>
          <w:highlight w:val="lightGray"/>
          <w:lang w:val="pt-PT"/>
        </w:rPr>
        <w:t xml:space="preserve"> a (uso 1) e </w:t>
      </w:r>
      <w:proofErr w:type="spellStart"/>
      <w:r>
        <w:rPr>
          <w:rFonts w:ascii="Century Gothic" w:hAnsi="Century Gothic"/>
          <w:sz w:val="18"/>
          <w:szCs w:val="18"/>
          <w:highlight w:val="lightGray"/>
          <w:lang w:val="pt-PT"/>
        </w:rPr>
        <w:t>xx</w:t>
      </w:r>
      <w:proofErr w:type="spellEnd"/>
      <w:r>
        <w:rPr>
          <w:rFonts w:ascii="Century Gothic" w:hAnsi="Century Gothic"/>
          <w:sz w:val="18"/>
          <w:szCs w:val="18"/>
          <w:highlight w:val="lightGray"/>
          <w:lang w:val="pt-PT"/>
        </w:rPr>
        <w:t xml:space="preserve"> m</w:t>
      </w:r>
      <w:r w:rsidRPr="00217D6C">
        <w:rPr>
          <w:rFonts w:ascii="Century Gothic" w:hAnsi="Century Gothic"/>
          <w:sz w:val="18"/>
          <w:szCs w:val="18"/>
          <w:highlight w:val="lightGray"/>
          <w:vertAlign w:val="superscript"/>
          <w:lang w:val="pt-PT"/>
        </w:rPr>
        <w:t>2</w:t>
      </w:r>
      <w:r>
        <w:rPr>
          <w:rFonts w:ascii="Century Gothic" w:hAnsi="Century Gothic"/>
          <w:sz w:val="18"/>
          <w:szCs w:val="18"/>
          <w:highlight w:val="lightGray"/>
          <w:lang w:val="pt-PT"/>
        </w:rPr>
        <w:t xml:space="preserve"> a (uso 2)</w:t>
      </w:r>
    </w:p>
    <w:p w14:paraId="59B1E02C" w14:textId="77777777" w:rsidR="0099063A" w:rsidRDefault="00EC78AA" w:rsidP="00DC385E">
      <w:pPr>
        <w:spacing w:line="360" w:lineRule="auto"/>
        <w:jc w:val="both"/>
        <w:rPr>
          <w:rFonts w:ascii="Century Gothic" w:hAnsi="Century Gothic"/>
          <w:sz w:val="18"/>
          <w:szCs w:val="18"/>
          <w:lang w:val="pt-PT"/>
        </w:rPr>
      </w:pPr>
      <w:r>
        <w:rPr>
          <w:rFonts w:ascii="Century Gothic" w:hAnsi="Century Gothic"/>
          <w:sz w:val="18"/>
          <w:szCs w:val="18"/>
          <w:lang w:val="pt-PT"/>
        </w:rPr>
        <w:t xml:space="preserve">As circulações </w:t>
      </w:r>
      <w:r w:rsidR="00FD2653">
        <w:rPr>
          <w:rFonts w:ascii="Century Gothic" w:hAnsi="Century Gothic"/>
          <w:sz w:val="18"/>
          <w:szCs w:val="18"/>
          <w:lang w:val="pt-PT"/>
        </w:rPr>
        <w:t>(</w:t>
      </w:r>
      <w:r w:rsidR="00FD2653" w:rsidRPr="00815AD9">
        <w:rPr>
          <w:rFonts w:ascii="Century Gothic" w:hAnsi="Century Gothic"/>
          <w:sz w:val="18"/>
          <w:szCs w:val="18"/>
          <w:highlight w:val="lightGray"/>
          <w:lang w:val="pt-PT"/>
        </w:rPr>
        <w:t>verticais / horizontais</w:t>
      </w:r>
      <w:r w:rsidR="00FD2653">
        <w:rPr>
          <w:rFonts w:ascii="Century Gothic" w:hAnsi="Century Gothic"/>
          <w:sz w:val="18"/>
          <w:szCs w:val="18"/>
          <w:lang w:val="pt-PT"/>
        </w:rPr>
        <w:t>) efetuam-se através de (</w:t>
      </w:r>
      <w:r w:rsidR="00FD2653" w:rsidRPr="00815AD9">
        <w:rPr>
          <w:rFonts w:ascii="Century Gothic" w:hAnsi="Century Gothic"/>
          <w:sz w:val="18"/>
          <w:szCs w:val="18"/>
          <w:highlight w:val="lightGray"/>
          <w:lang w:val="pt-PT"/>
        </w:rPr>
        <w:t>galerias cobertas, átrio, caixa de escadas, elevador</w:t>
      </w:r>
      <w:r w:rsidR="002D3967">
        <w:rPr>
          <w:rFonts w:ascii="Century Gothic" w:hAnsi="Century Gothic"/>
          <w:sz w:val="18"/>
          <w:szCs w:val="18"/>
          <w:lang w:val="pt-PT"/>
        </w:rPr>
        <w:t>).</w:t>
      </w:r>
    </w:p>
    <w:p w14:paraId="2091F3E8" w14:textId="045205B7" w:rsidR="00C87CBF" w:rsidRDefault="002D3967" w:rsidP="00DC385E">
      <w:pPr>
        <w:spacing w:line="360" w:lineRule="auto"/>
        <w:jc w:val="both"/>
        <w:rPr>
          <w:rFonts w:ascii="Century Gothic" w:hAnsi="Century Gothic"/>
          <w:sz w:val="18"/>
          <w:szCs w:val="18"/>
          <w:lang w:val="pt-PT"/>
        </w:rPr>
      </w:pPr>
      <w:r>
        <w:rPr>
          <w:rFonts w:ascii="Century Gothic" w:hAnsi="Century Gothic"/>
          <w:sz w:val="18"/>
          <w:szCs w:val="18"/>
          <w:lang w:val="pt-PT"/>
        </w:rPr>
        <w:t xml:space="preserve"> </w:t>
      </w:r>
    </w:p>
    <w:p w14:paraId="1537EDBA" w14:textId="77777777" w:rsidR="0011182E" w:rsidRPr="00DC385E" w:rsidRDefault="0011182E" w:rsidP="00DC385E">
      <w:pPr>
        <w:spacing w:line="360" w:lineRule="auto"/>
        <w:jc w:val="both"/>
        <w:rPr>
          <w:rFonts w:ascii="Century Gothic" w:hAnsi="Century Gothic"/>
          <w:sz w:val="18"/>
          <w:szCs w:val="18"/>
          <w:lang w:val="pt-PT"/>
        </w:rPr>
      </w:pPr>
    </w:p>
    <w:p w14:paraId="0F95F6F1" w14:textId="77777777" w:rsidR="00547879" w:rsidRDefault="00D03A8A" w:rsidP="0070053C">
      <w:pPr>
        <w:pStyle w:val="PargrafodaLista"/>
        <w:numPr>
          <w:ilvl w:val="0"/>
          <w:numId w:val="19"/>
        </w:numPr>
        <w:spacing w:line="360" w:lineRule="auto"/>
        <w:ind w:left="567" w:hanging="283"/>
        <w:jc w:val="both"/>
        <w:rPr>
          <w:rFonts w:ascii="Century Gothic" w:hAnsi="Century Gothic"/>
          <w:b/>
          <w:bCs/>
          <w:sz w:val="18"/>
          <w:szCs w:val="18"/>
          <w:lang w:val="pt-PT"/>
        </w:rPr>
      </w:pPr>
      <w:r w:rsidRPr="00972D92">
        <w:rPr>
          <w:rFonts w:ascii="Century Gothic" w:hAnsi="Century Gothic"/>
          <w:b/>
          <w:bCs/>
          <w:sz w:val="18"/>
          <w:szCs w:val="18"/>
          <w:lang w:val="pt-PT"/>
        </w:rPr>
        <w:lastRenderedPageBreak/>
        <w:t>Áreas destinadas a</w:t>
      </w:r>
      <w:r w:rsidR="00547879">
        <w:rPr>
          <w:rFonts w:ascii="Century Gothic" w:hAnsi="Century Gothic"/>
          <w:b/>
          <w:bCs/>
          <w:sz w:val="18"/>
          <w:szCs w:val="18"/>
          <w:lang w:val="pt-PT"/>
        </w:rPr>
        <w:t>:</w:t>
      </w:r>
    </w:p>
    <w:p w14:paraId="45B2F5A0" w14:textId="77777777" w:rsidR="00096996" w:rsidRDefault="00D03A8A" w:rsidP="00547879">
      <w:pPr>
        <w:pStyle w:val="PargrafodaLista"/>
        <w:numPr>
          <w:ilvl w:val="1"/>
          <w:numId w:val="19"/>
        </w:numPr>
        <w:spacing w:line="360" w:lineRule="auto"/>
        <w:jc w:val="both"/>
        <w:rPr>
          <w:rFonts w:ascii="Century Gothic" w:hAnsi="Century Gothic"/>
          <w:b/>
          <w:bCs/>
          <w:sz w:val="18"/>
          <w:szCs w:val="18"/>
          <w:lang w:val="pt-PT"/>
        </w:rPr>
      </w:pPr>
      <w:r w:rsidRPr="00972D92">
        <w:rPr>
          <w:rFonts w:ascii="Century Gothic" w:hAnsi="Century Gothic"/>
          <w:b/>
          <w:bCs/>
          <w:sz w:val="18"/>
          <w:szCs w:val="18"/>
          <w:lang w:val="pt-PT"/>
        </w:rPr>
        <w:t>espaços verdes e de utilização coletiva</w:t>
      </w:r>
    </w:p>
    <w:p w14:paraId="7D85CB25" w14:textId="0E9742B3" w:rsidR="00096996" w:rsidRDefault="00096996" w:rsidP="00070A7D">
      <w:pPr>
        <w:pStyle w:val="PargrafodaLista"/>
        <w:numPr>
          <w:ilvl w:val="0"/>
          <w:numId w:val="33"/>
        </w:numPr>
        <w:spacing w:line="360" w:lineRule="auto"/>
        <w:ind w:left="1843" w:hanging="425"/>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Não se prevê a cedência de quaisquer áreas destinadas a espaços verdes e de utilização coletiva</w:t>
      </w:r>
      <w:r w:rsidR="00B545F4">
        <w:rPr>
          <w:rFonts w:ascii="Century Gothic" w:hAnsi="Century Gothic"/>
          <w:sz w:val="18"/>
          <w:szCs w:val="18"/>
          <w:highlight w:val="lightGray"/>
          <w:lang w:val="pt-PT"/>
        </w:rPr>
        <w:t>.</w:t>
      </w:r>
      <w:r>
        <w:rPr>
          <w:rFonts w:ascii="Century Gothic" w:hAnsi="Century Gothic"/>
          <w:sz w:val="18"/>
          <w:szCs w:val="18"/>
          <w:highlight w:val="lightGray"/>
          <w:lang w:val="pt-PT"/>
        </w:rPr>
        <w:t xml:space="preserve"> </w:t>
      </w:r>
    </w:p>
    <w:p w14:paraId="10CF4A59" w14:textId="039153E0" w:rsidR="00096996" w:rsidRDefault="00096996" w:rsidP="00070A7D">
      <w:pPr>
        <w:pStyle w:val="PargrafodaLista"/>
        <w:numPr>
          <w:ilvl w:val="0"/>
          <w:numId w:val="33"/>
        </w:numPr>
        <w:spacing w:line="360" w:lineRule="auto"/>
        <w:ind w:left="1843" w:hanging="425"/>
        <w:jc w:val="both"/>
        <w:rPr>
          <w:rFonts w:ascii="Century Gothic" w:hAnsi="Century Gothic"/>
          <w:sz w:val="18"/>
          <w:szCs w:val="18"/>
          <w:highlight w:val="lightGray"/>
          <w:lang w:val="pt-PT"/>
        </w:rPr>
      </w:pPr>
      <w:r>
        <w:rPr>
          <w:rFonts w:ascii="Century Gothic" w:hAnsi="Century Gothic"/>
          <w:sz w:val="18"/>
          <w:szCs w:val="18"/>
          <w:highlight w:val="lightGray"/>
          <w:lang w:val="pt-PT"/>
        </w:rPr>
        <w:t>Prevê-se a cedência de áreas destinadas a espaços verdes e de utilização coletiva</w:t>
      </w:r>
      <w:r w:rsidR="00B545F4">
        <w:rPr>
          <w:rFonts w:ascii="Century Gothic" w:hAnsi="Century Gothic"/>
          <w:sz w:val="18"/>
          <w:szCs w:val="18"/>
          <w:highlight w:val="lightGray"/>
          <w:lang w:val="pt-PT"/>
        </w:rPr>
        <w:t xml:space="preserve">, </w:t>
      </w:r>
      <w:r>
        <w:rPr>
          <w:rFonts w:ascii="Century Gothic" w:hAnsi="Century Gothic"/>
          <w:sz w:val="18"/>
          <w:szCs w:val="18"/>
          <w:highlight w:val="lightGray"/>
          <w:lang w:val="pt-PT"/>
        </w:rPr>
        <w:t>c</w:t>
      </w:r>
      <w:r w:rsidRPr="004C1475">
        <w:rPr>
          <w:rFonts w:ascii="Century Gothic" w:hAnsi="Century Gothic"/>
          <w:sz w:val="18"/>
          <w:szCs w:val="18"/>
          <w:highlight w:val="lightGray"/>
          <w:lang w:val="pt-PT"/>
        </w:rPr>
        <w:t>ujos critérios de dimensionamento e respetivo cumprimento se definem seguidamente.</w:t>
      </w:r>
    </w:p>
    <w:p w14:paraId="331B1391" w14:textId="480367D3" w:rsidR="00547879" w:rsidRDefault="00D03A8A" w:rsidP="00096996">
      <w:pPr>
        <w:pStyle w:val="PargrafodaLista"/>
        <w:spacing w:line="360" w:lineRule="auto"/>
        <w:ind w:left="1440"/>
        <w:jc w:val="both"/>
        <w:rPr>
          <w:rFonts w:ascii="Century Gothic" w:hAnsi="Century Gothic"/>
          <w:b/>
          <w:bCs/>
          <w:sz w:val="18"/>
          <w:szCs w:val="18"/>
          <w:lang w:val="pt-PT"/>
        </w:rPr>
      </w:pPr>
      <w:r w:rsidRPr="00972D92">
        <w:rPr>
          <w:rFonts w:ascii="Century Gothic" w:hAnsi="Century Gothic"/>
          <w:b/>
          <w:bCs/>
          <w:sz w:val="18"/>
          <w:szCs w:val="18"/>
          <w:lang w:val="pt-PT"/>
        </w:rPr>
        <w:t xml:space="preserve"> </w:t>
      </w:r>
    </w:p>
    <w:p w14:paraId="01FDB9DC" w14:textId="4B93579B" w:rsidR="00A641A3" w:rsidRDefault="00D03A8A" w:rsidP="00547879">
      <w:pPr>
        <w:pStyle w:val="PargrafodaLista"/>
        <w:numPr>
          <w:ilvl w:val="1"/>
          <w:numId w:val="19"/>
        </w:numPr>
        <w:spacing w:line="360" w:lineRule="auto"/>
        <w:jc w:val="both"/>
        <w:rPr>
          <w:rFonts w:ascii="Century Gothic" w:hAnsi="Century Gothic"/>
          <w:b/>
          <w:bCs/>
          <w:sz w:val="18"/>
          <w:szCs w:val="18"/>
          <w:lang w:val="pt-PT"/>
        </w:rPr>
      </w:pPr>
      <w:r w:rsidRPr="00972D92">
        <w:rPr>
          <w:rFonts w:ascii="Century Gothic" w:hAnsi="Century Gothic"/>
          <w:b/>
          <w:bCs/>
          <w:sz w:val="18"/>
          <w:szCs w:val="18"/>
          <w:lang w:val="pt-PT"/>
        </w:rPr>
        <w:t xml:space="preserve">infraestruturas, </w:t>
      </w:r>
      <w:r w:rsidR="000E6573">
        <w:rPr>
          <w:rFonts w:ascii="Century Gothic" w:hAnsi="Century Gothic"/>
          <w:b/>
          <w:bCs/>
          <w:sz w:val="18"/>
          <w:szCs w:val="18"/>
          <w:lang w:val="pt-PT"/>
        </w:rPr>
        <w:t>incluindo estacionamento</w:t>
      </w:r>
    </w:p>
    <w:p w14:paraId="6B76AEBC" w14:textId="6DFCC8E0" w:rsidR="00070A7D" w:rsidRDefault="00070A7D" w:rsidP="00070A7D">
      <w:pPr>
        <w:pStyle w:val="PargrafodaLista"/>
        <w:numPr>
          <w:ilvl w:val="0"/>
          <w:numId w:val="33"/>
        </w:numPr>
        <w:spacing w:line="360" w:lineRule="auto"/>
        <w:ind w:left="1843" w:hanging="425"/>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Não se prevê a cedência de quaisquer áreas destinadas a infraestruturas</w:t>
      </w:r>
      <w:r>
        <w:rPr>
          <w:rFonts w:ascii="Century Gothic" w:hAnsi="Century Gothic"/>
          <w:sz w:val="18"/>
          <w:szCs w:val="18"/>
          <w:highlight w:val="lightGray"/>
          <w:lang w:val="pt-PT"/>
        </w:rPr>
        <w:t xml:space="preserve"> incluindo estacionamento</w:t>
      </w:r>
      <w:r w:rsidR="00B545F4">
        <w:rPr>
          <w:rFonts w:ascii="Century Gothic" w:hAnsi="Century Gothic"/>
          <w:sz w:val="18"/>
          <w:szCs w:val="18"/>
          <w:highlight w:val="lightGray"/>
          <w:lang w:val="pt-PT"/>
        </w:rPr>
        <w:t>.</w:t>
      </w:r>
    </w:p>
    <w:p w14:paraId="431A4221" w14:textId="51D9FF1F" w:rsidR="00070A7D" w:rsidRDefault="00070A7D" w:rsidP="00070A7D">
      <w:pPr>
        <w:pStyle w:val="PargrafodaLista"/>
        <w:numPr>
          <w:ilvl w:val="0"/>
          <w:numId w:val="33"/>
        </w:numPr>
        <w:spacing w:line="360" w:lineRule="auto"/>
        <w:ind w:left="1843" w:hanging="425"/>
        <w:jc w:val="both"/>
        <w:rPr>
          <w:rFonts w:ascii="Century Gothic" w:hAnsi="Century Gothic"/>
          <w:sz w:val="18"/>
          <w:szCs w:val="18"/>
          <w:highlight w:val="lightGray"/>
          <w:lang w:val="pt-PT"/>
        </w:rPr>
      </w:pPr>
      <w:r>
        <w:rPr>
          <w:rFonts w:ascii="Century Gothic" w:hAnsi="Century Gothic"/>
          <w:sz w:val="18"/>
          <w:szCs w:val="18"/>
          <w:highlight w:val="lightGray"/>
          <w:lang w:val="pt-PT"/>
        </w:rPr>
        <w:t>Prevê-se a cedência de áreas destinadas a infraestruturas incluindo estacionamento</w:t>
      </w:r>
      <w:r w:rsidR="00B545F4">
        <w:rPr>
          <w:rFonts w:ascii="Century Gothic" w:hAnsi="Century Gothic"/>
          <w:sz w:val="18"/>
          <w:szCs w:val="18"/>
          <w:highlight w:val="lightGray"/>
          <w:lang w:val="pt-PT"/>
        </w:rPr>
        <w:t xml:space="preserve">, </w:t>
      </w:r>
      <w:r>
        <w:rPr>
          <w:rFonts w:ascii="Century Gothic" w:hAnsi="Century Gothic"/>
          <w:sz w:val="18"/>
          <w:szCs w:val="18"/>
          <w:highlight w:val="lightGray"/>
          <w:lang w:val="pt-PT"/>
        </w:rPr>
        <w:t>c</w:t>
      </w:r>
      <w:r w:rsidRPr="004C1475">
        <w:rPr>
          <w:rFonts w:ascii="Century Gothic" w:hAnsi="Century Gothic"/>
          <w:sz w:val="18"/>
          <w:szCs w:val="18"/>
          <w:highlight w:val="lightGray"/>
          <w:lang w:val="pt-PT"/>
        </w:rPr>
        <w:t>ujos critérios de dimensionamento e respetivo cumprimento se definem seguidamente.</w:t>
      </w:r>
    </w:p>
    <w:p w14:paraId="244E5098" w14:textId="77777777" w:rsidR="00070A7D" w:rsidRDefault="00070A7D" w:rsidP="00070A7D">
      <w:pPr>
        <w:pStyle w:val="PargrafodaLista"/>
        <w:spacing w:line="360" w:lineRule="auto"/>
        <w:ind w:left="1440"/>
        <w:jc w:val="both"/>
        <w:rPr>
          <w:rFonts w:ascii="Century Gothic" w:hAnsi="Century Gothic"/>
          <w:b/>
          <w:bCs/>
          <w:sz w:val="18"/>
          <w:szCs w:val="18"/>
          <w:lang w:val="pt-PT"/>
        </w:rPr>
      </w:pPr>
    </w:p>
    <w:p w14:paraId="6FCADC1B" w14:textId="685EDC96" w:rsidR="00D03A8A" w:rsidRPr="00972D92" w:rsidRDefault="00D03A8A" w:rsidP="004C1475">
      <w:pPr>
        <w:pStyle w:val="PargrafodaLista"/>
        <w:numPr>
          <w:ilvl w:val="1"/>
          <w:numId w:val="19"/>
        </w:numPr>
        <w:spacing w:line="360" w:lineRule="auto"/>
        <w:jc w:val="both"/>
        <w:rPr>
          <w:rFonts w:ascii="Century Gothic" w:hAnsi="Century Gothic"/>
          <w:b/>
          <w:bCs/>
          <w:sz w:val="18"/>
          <w:szCs w:val="18"/>
          <w:lang w:val="pt-PT"/>
        </w:rPr>
      </w:pPr>
      <w:r w:rsidRPr="00972D92">
        <w:rPr>
          <w:rFonts w:ascii="Century Gothic" w:hAnsi="Century Gothic"/>
          <w:b/>
          <w:bCs/>
          <w:sz w:val="18"/>
          <w:szCs w:val="18"/>
          <w:lang w:val="pt-PT"/>
        </w:rPr>
        <w:t>equipamentos</w:t>
      </w:r>
      <w:r w:rsidR="00A641A3">
        <w:rPr>
          <w:rFonts w:ascii="Century Gothic" w:hAnsi="Century Gothic"/>
          <w:b/>
          <w:bCs/>
          <w:sz w:val="18"/>
          <w:szCs w:val="18"/>
          <w:lang w:val="pt-PT"/>
        </w:rPr>
        <w:t xml:space="preserve"> de utilização coletiva/</w:t>
      </w:r>
      <w:r w:rsidRPr="00972D92">
        <w:rPr>
          <w:rFonts w:ascii="Century Gothic" w:hAnsi="Century Gothic"/>
          <w:b/>
          <w:bCs/>
          <w:sz w:val="18"/>
          <w:szCs w:val="18"/>
          <w:lang w:val="pt-PT"/>
        </w:rPr>
        <w:t xml:space="preserve"> habitação pública, a custos controlados ou para arrendamento acessível</w:t>
      </w:r>
    </w:p>
    <w:p w14:paraId="0E2E2612" w14:textId="331D2819" w:rsidR="00C87CBF" w:rsidRDefault="007C6EA9" w:rsidP="00B545F4">
      <w:pPr>
        <w:pStyle w:val="PargrafodaLista"/>
        <w:numPr>
          <w:ilvl w:val="0"/>
          <w:numId w:val="33"/>
        </w:numPr>
        <w:spacing w:line="360" w:lineRule="auto"/>
        <w:ind w:left="1843" w:hanging="425"/>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Não se prevê a cedência de quaisquer áreas destinadas a equipamentos</w:t>
      </w:r>
      <w:r w:rsidR="00454E2E">
        <w:rPr>
          <w:rFonts w:ascii="Century Gothic" w:hAnsi="Century Gothic"/>
          <w:sz w:val="18"/>
          <w:szCs w:val="18"/>
          <w:highlight w:val="lightGray"/>
          <w:lang w:val="pt-PT"/>
        </w:rPr>
        <w:t xml:space="preserve"> de utilização coletiva/</w:t>
      </w:r>
      <w:r w:rsidRPr="00DC385E">
        <w:rPr>
          <w:rFonts w:ascii="Century Gothic" w:hAnsi="Century Gothic"/>
          <w:sz w:val="18"/>
          <w:szCs w:val="18"/>
          <w:highlight w:val="lightGray"/>
          <w:lang w:val="pt-PT"/>
        </w:rPr>
        <w:t xml:space="preserve"> habitação pública a custos controlados ou para arrendamento acessível.</w:t>
      </w:r>
    </w:p>
    <w:p w14:paraId="16B04E0C" w14:textId="009806C6" w:rsidR="00454E2E" w:rsidRDefault="00182493" w:rsidP="00B545F4">
      <w:pPr>
        <w:pStyle w:val="PargrafodaLista"/>
        <w:numPr>
          <w:ilvl w:val="0"/>
          <w:numId w:val="33"/>
        </w:numPr>
        <w:spacing w:line="360" w:lineRule="auto"/>
        <w:ind w:left="1843" w:hanging="425"/>
        <w:jc w:val="both"/>
        <w:rPr>
          <w:rFonts w:ascii="Century Gothic" w:hAnsi="Century Gothic"/>
          <w:sz w:val="18"/>
          <w:szCs w:val="18"/>
          <w:highlight w:val="lightGray"/>
          <w:lang w:val="pt-PT"/>
        </w:rPr>
      </w:pPr>
      <w:r>
        <w:rPr>
          <w:rFonts w:ascii="Century Gothic" w:hAnsi="Century Gothic"/>
          <w:sz w:val="18"/>
          <w:szCs w:val="18"/>
          <w:highlight w:val="lightGray"/>
          <w:lang w:val="pt-PT"/>
        </w:rPr>
        <w:t xml:space="preserve">Prevê-se a cedência de áreas destinadas a </w:t>
      </w:r>
      <w:r w:rsidR="00886B73">
        <w:rPr>
          <w:rFonts w:ascii="Century Gothic" w:hAnsi="Century Gothic"/>
          <w:sz w:val="18"/>
          <w:szCs w:val="18"/>
          <w:highlight w:val="lightGray"/>
          <w:lang w:val="pt-PT"/>
        </w:rPr>
        <w:t xml:space="preserve">equipamentos de utilização coletiva / </w:t>
      </w:r>
      <w:r w:rsidR="007C2971">
        <w:rPr>
          <w:rFonts w:ascii="Century Gothic" w:hAnsi="Century Gothic"/>
          <w:sz w:val="18"/>
          <w:szCs w:val="18"/>
          <w:highlight w:val="lightGray"/>
          <w:lang w:val="pt-PT"/>
        </w:rPr>
        <w:t>habitação pública a custos controlados ou para arrendamento acessível</w:t>
      </w:r>
      <w:r w:rsidR="008146A7">
        <w:rPr>
          <w:rFonts w:ascii="Century Gothic" w:hAnsi="Century Gothic"/>
          <w:sz w:val="18"/>
          <w:szCs w:val="18"/>
          <w:highlight w:val="lightGray"/>
          <w:lang w:val="pt-PT"/>
        </w:rPr>
        <w:t>, c</w:t>
      </w:r>
      <w:r w:rsidR="008146A7" w:rsidRPr="004C1475">
        <w:rPr>
          <w:rFonts w:ascii="Century Gothic" w:hAnsi="Century Gothic"/>
          <w:sz w:val="18"/>
          <w:szCs w:val="18"/>
          <w:highlight w:val="lightGray"/>
          <w:lang w:val="pt-PT"/>
        </w:rPr>
        <w:t>ujos critérios de dimensionamento e respetivo cumprimento se definem seguidamente.</w:t>
      </w:r>
    </w:p>
    <w:p w14:paraId="25EFAA42" w14:textId="77777777" w:rsidR="008146A7" w:rsidRPr="004C1475" w:rsidRDefault="008146A7" w:rsidP="004C1475">
      <w:pPr>
        <w:pStyle w:val="PargrafodaLista"/>
        <w:spacing w:line="360" w:lineRule="auto"/>
        <w:ind w:left="567"/>
        <w:jc w:val="both"/>
        <w:rPr>
          <w:rFonts w:ascii="Century Gothic" w:hAnsi="Century Gothic"/>
          <w:sz w:val="18"/>
          <w:szCs w:val="18"/>
          <w:highlight w:val="lightGray"/>
          <w:lang w:val="pt-PT"/>
        </w:rPr>
      </w:pPr>
    </w:p>
    <w:p w14:paraId="032FC5D1" w14:textId="7AA7137A" w:rsidR="007632C4" w:rsidRPr="00957CE2" w:rsidRDefault="00F710CB" w:rsidP="004C1475">
      <w:pPr>
        <w:pStyle w:val="PargrafodaLista"/>
        <w:numPr>
          <w:ilvl w:val="0"/>
          <w:numId w:val="17"/>
        </w:numPr>
        <w:spacing w:line="360" w:lineRule="auto"/>
        <w:ind w:left="567" w:hanging="567"/>
        <w:jc w:val="both"/>
        <w:rPr>
          <w:rFonts w:ascii="Century Gothic" w:hAnsi="Century Gothic"/>
          <w:b/>
          <w:bCs/>
          <w:sz w:val="18"/>
          <w:szCs w:val="18"/>
          <w:lang w:val="pt-PT"/>
        </w:rPr>
      </w:pPr>
      <w:r>
        <w:rPr>
          <w:rFonts w:ascii="Century Gothic" w:hAnsi="Century Gothic"/>
          <w:b/>
          <w:bCs/>
          <w:sz w:val="18"/>
          <w:szCs w:val="18"/>
          <w:lang w:val="pt-PT"/>
        </w:rPr>
        <w:t>QUANDO ESTEJAM PREVISTAS AS ÁREAS REFERIDAS NA ALÍNEA ANTERIOR</w:t>
      </w:r>
    </w:p>
    <w:p w14:paraId="5AC499D9" w14:textId="2E758E1C" w:rsidR="007632C4" w:rsidRPr="004C1475" w:rsidRDefault="000F227F" w:rsidP="004C1475">
      <w:pPr>
        <w:pStyle w:val="PargrafodaLista"/>
        <w:numPr>
          <w:ilvl w:val="0"/>
          <w:numId w:val="30"/>
        </w:numPr>
        <w:spacing w:line="360" w:lineRule="auto"/>
        <w:jc w:val="both"/>
        <w:rPr>
          <w:rFonts w:ascii="Century Gothic" w:hAnsi="Century Gothic"/>
          <w:b/>
          <w:bCs/>
          <w:sz w:val="18"/>
          <w:szCs w:val="18"/>
          <w:lang w:val="pt-PT"/>
        </w:rPr>
      </w:pPr>
      <w:r>
        <w:rPr>
          <w:rFonts w:ascii="Century Gothic" w:hAnsi="Century Gothic"/>
          <w:b/>
          <w:bCs/>
          <w:sz w:val="18"/>
          <w:szCs w:val="18"/>
          <w:lang w:val="pt-PT"/>
        </w:rPr>
        <w:t>Definição dos critérios seguidos no dimensionamento das áreas</w:t>
      </w:r>
    </w:p>
    <w:p w14:paraId="5D87DEB1" w14:textId="257DE769" w:rsidR="00D03A8A" w:rsidRPr="00612C49" w:rsidRDefault="00D03A8A" w:rsidP="004C1475">
      <w:pPr>
        <w:pStyle w:val="PargrafodaLista"/>
        <w:spacing w:line="360" w:lineRule="auto"/>
        <w:ind w:left="851"/>
        <w:jc w:val="both"/>
        <w:rPr>
          <w:rFonts w:ascii="Century Gothic" w:hAnsi="Century Gothic"/>
          <w:sz w:val="18"/>
          <w:szCs w:val="18"/>
          <w:lang w:val="pt-PT"/>
        </w:rPr>
      </w:pPr>
      <w:r w:rsidRPr="00612C49">
        <w:rPr>
          <w:rFonts w:ascii="Century Gothic" w:hAnsi="Century Gothic"/>
          <w:sz w:val="18"/>
          <w:szCs w:val="18"/>
          <w:lang w:val="pt-PT"/>
        </w:rPr>
        <w:t xml:space="preserve">Critérios seguidos no dimensionamento de </w:t>
      </w:r>
      <w:r w:rsidR="007F35E9" w:rsidRPr="007F35E9">
        <w:rPr>
          <w:rFonts w:ascii="Century Gothic" w:hAnsi="Century Gothic"/>
          <w:sz w:val="18"/>
          <w:szCs w:val="18"/>
          <w:highlight w:val="lightGray"/>
          <w:lang w:val="pt-PT"/>
        </w:rPr>
        <w:t>(</w:t>
      </w:r>
      <w:r w:rsidR="00D836B3" w:rsidRPr="007F35E9">
        <w:rPr>
          <w:rFonts w:ascii="Century Gothic" w:hAnsi="Century Gothic"/>
          <w:sz w:val="18"/>
          <w:szCs w:val="18"/>
          <w:highlight w:val="lightGray"/>
          <w:lang w:val="pt-PT"/>
        </w:rPr>
        <w:t xml:space="preserve">espaços verdes e de utilização coletiva / </w:t>
      </w:r>
      <w:r w:rsidRPr="007F35E9">
        <w:rPr>
          <w:rFonts w:ascii="Century Gothic" w:hAnsi="Century Gothic"/>
          <w:sz w:val="18"/>
          <w:szCs w:val="18"/>
          <w:highlight w:val="lightGray"/>
          <w:lang w:val="pt-PT"/>
        </w:rPr>
        <w:t>infraestruturas</w:t>
      </w:r>
      <w:r w:rsidR="00FB5AFB" w:rsidRPr="007F35E9">
        <w:rPr>
          <w:rFonts w:ascii="Century Gothic" w:hAnsi="Century Gothic"/>
          <w:sz w:val="18"/>
          <w:szCs w:val="18"/>
          <w:highlight w:val="lightGray"/>
          <w:lang w:val="pt-PT"/>
        </w:rPr>
        <w:t xml:space="preserve"> incluindo estacionamento /</w:t>
      </w:r>
      <w:r w:rsidRPr="007F35E9">
        <w:rPr>
          <w:rFonts w:ascii="Century Gothic" w:hAnsi="Century Gothic"/>
          <w:sz w:val="18"/>
          <w:szCs w:val="18"/>
          <w:highlight w:val="lightGray"/>
          <w:lang w:val="pt-PT"/>
        </w:rPr>
        <w:t xml:space="preserve"> </w:t>
      </w:r>
      <w:r w:rsidR="007F35E9" w:rsidRPr="007F35E9">
        <w:rPr>
          <w:rFonts w:ascii="Century Gothic" w:hAnsi="Century Gothic"/>
          <w:sz w:val="18"/>
          <w:szCs w:val="18"/>
          <w:highlight w:val="lightGray"/>
          <w:lang w:val="pt-PT"/>
        </w:rPr>
        <w:t>equipamentos</w:t>
      </w:r>
      <w:r w:rsidRPr="007F35E9">
        <w:rPr>
          <w:rFonts w:ascii="Century Gothic" w:hAnsi="Century Gothic"/>
          <w:sz w:val="18"/>
          <w:szCs w:val="18"/>
          <w:highlight w:val="lightGray"/>
          <w:lang w:val="pt-PT"/>
        </w:rPr>
        <w:t xml:space="preserve"> de utilização coletiva</w:t>
      </w:r>
      <w:r w:rsidR="005A726A" w:rsidRPr="007F35E9">
        <w:rPr>
          <w:rFonts w:ascii="Century Gothic" w:hAnsi="Century Gothic"/>
          <w:sz w:val="18"/>
          <w:szCs w:val="18"/>
          <w:highlight w:val="lightGray"/>
          <w:lang w:val="pt-PT"/>
        </w:rPr>
        <w:t xml:space="preserve"> /</w:t>
      </w:r>
      <w:r w:rsidRPr="007F35E9">
        <w:rPr>
          <w:rFonts w:ascii="Century Gothic" w:hAnsi="Century Gothic"/>
          <w:sz w:val="18"/>
          <w:szCs w:val="18"/>
          <w:highlight w:val="lightGray"/>
          <w:lang w:val="pt-PT"/>
        </w:rPr>
        <w:t xml:space="preserve"> e de habitação pública, a custos controlados ou para arrendamento acessível</w:t>
      </w:r>
      <w:r w:rsidR="007F35E9">
        <w:rPr>
          <w:rFonts w:ascii="Century Gothic" w:hAnsi="Century Gothic"/>
          <w:sz w:val="18"/>
          <w:szCs w:val="18"/>
          <w:highlight w:val="lightGray"/>
          <w:lang w:val="pt-PT"/>
        </w:rPr>
        <w:t xml:space="preserve"> – escolher o aplicável</w:t>
      </w:r>
      <w:r w:rsidR="007F35E9" w:rsidRPr="007F35E9">
        <w:rPr>
          <w:rFonts w:ascii="Century Gothic" w:hAnsi="Century Gothic"/>
          <w:sz w:val="18"/>
          <w:szCs w:val="18"/>
          <w:highlight w:val="lightGray"/>
          <w:lang w:val="pt-PT"/>
        </w:rPr>
        <w:t>)</w:t>
      </w:r>
      <w:r w:rsidR="005E77F8">
        <w:rPr>
          <w:rFonts w:ascii="Century Gothic" w:hAnsi="Century Gothic"/>
          <w:sz w:val="18"/>
          <w:szCs w:val="18"/>
          <w:lang w:val="pt-PT"/>
        </w:rPr>
        <w:t>:</w:t>
      </w:r>
    </w:p>
    <w:p w14:paraId="32C05970" w14:textId="188A839C" w:rsidR="007C6EA9" w:rsidRPr="00DC385E" w:rsidRDefault="007C6EA9" w:rsidP="00EE12FD">
      <w:pPr>
        <w:pStyle w:val="PargrafodaLista"/>
        <w:numPr>
          <w:ilvl w:val="0"/>
          <w:numId w:val="7"/>
        </w:numPr>
        <w:spacing w:line="360" w:lineRule="auto"/>
        <w:ind w:left="1134"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 xml:space="preserve">O dimensionamento de </w:t>
      </w:r>
      <w:r w:rsidR="005E77F8">
        <w:rPr>
          <w:rFonts w:ascii="Century Gothic" w:hAnsi="Century Gothic"/>
          <w:sz w:val="18"/>
          <w:szCs w:val="18"/>
          <w:highlight w:val="lightGray"/>
          <w:lang w:val="pt-PT"/>
        </w:rPr>
        <w:t>(</w:t>
      </w:r>
      <w:r w:rsidR="006C60F6">
        <w:rPr>
          <w:rFonts w:ascii="Century Gothic" w:hAnsi="Century Gothic"/>
          <w:sz w:val="18"/>
          <w:szCs w:val="18"/>
          <w:highlight w:val="lightGray"/>
          <w:lang w:val="pt-PT"/>
        </w:rPr>
        <w:t>espaços verdes e</w:t>
      </w:r>
      <w:r w:rsidR="00380F5C">
        <w:rPr>
          <w:rFonts w:ascii="Century Gothic" w:hAnsi="Century Gothic"/>
          <w:sz w:val="18"/>
          <w:szCs w:val="18"/>
          <w:highlight w:val="lightGray"/>
          <w:lang w:val="pt-PT"/>
        </w:rPr>
        <w:t xml:space="preserve"> de utilização coletiva, </w:t>
      </w:r>
      <w:r w:rsidRPr="00DC385E">
        <w:rPr>
          <w:rFonts w:ascii="Century Gothic" w:hAnsi="Century Gothic"/>
          <w:sz w:val="18"/>
          <w:szCs w:val="18"/>
          <w:highlight w:val="lightGray"/>
          <w:lang w:val="pt-PT"/>
        </w:rPr>
        <w:t>infraestruturas</w:t>
      </w:r>
      <w:r w:rsidR="006C60F6">
        <w:rPr>
          <w:rFonts w:ascii="Century Gothic" w:hAnsi="Century Gothic"/>
          <w:sz w:val="18"/>
          <w:szCs w:val="18"/>
          <w:highlight w:val="lightGray"/>
          <w:lang w:val="pt-PT"/>
        </w:rPr>
        <w:t xml:space="preserve"> incluindo estacionamento</w:t>
      </w:r>
      <w:r w:rsidRPr="00DC385E">
        <w:rPr>
          <w:rFonts w:ascii="Century Gothic" w:hAnsi="Century Gothic"/>
          <w:sz w:val="18"/>
          <w:szCs w:val="18"/>
          <w:highlight w:val="lightGray"/>
          <w:lang w:val="pt-PT"/>
        </w:rPr>
        <w:t xml:space="preserve">, </w:t>
      </w:r>
      <w:r w:rsidR="0003665F">
        <w:rPr>
          <w:rFonts w:ascii="Century Gothic" w:hAnsi="Century Gothic"/>
          <w:sz w:val="18"/>
          <w:szCs w:val="18"/>
          <w:highlight w:val="lightGray"/>
          <w:lang w:val="pt-PT"/>
        </w:rPr>
        <w:t>equipamentos</w:t>
      </w:r>
      <w:r w:rsidRPr="00DC385E">
        <w:rPr>
          <w:rFonts w:ascii="Century Gothic" w:hAnsi="Century Gothic"/>
          <w:sz w:val="18"/>
          <w:szCs w:val="18"/>
          <w:highlight w:val="lightGray"/>
          <w:lang w:val="pt-PT"/>
        </w:rPr>
        <w:t xml:space="preserve"> de utilização coletiva</w:t>
      </w:r>
      <w:r w:rsidR="0003665F">
        <w:rPr>
          <w:rFonts w:ascii="Century Gothic" w:hAnsi="Century Gothic"/>
          <w:sz w:val="18"/>
          <w:szCs w:val="18"/>
          <w:highlight w:val="lightGray"/>
          <w:lang w:val="pt-PT"/>
        </w:rPr>
        <w:t xml:space="preserve"> /</w:t>
      </w:r>
      <w:r w:rsidRPr="00DC385E">
        <w:rPr>
          <w:rFonts w:ascii="Century Gothic" w:hAnsi="Century Gothic"/>
          <w:sz w:val="18"/>
          <w:szCs w:val="18"/>
          <w:highlight w:val="lightGray"/>
          <w:lang w:val="pt-PT"/>
        </w:rPr>
        <w:t xml:space="preserve"> habitação pública</w:t>
      </w:r>
      <w:r w:rsidR="00FD7AC8" w:rsidRPr="00DC385E">
        <w:rPr>
          <w:rFonts w:ascii="Century Gothic" w:hAnsi="Century Gothic"/>
          <w:sz w:val="18"/>
          <w:szCs w:val="18"/>
          <w:highlight w:val="lightGray"/>
          <w:lang w:val="pt-PT"/>
        </w:rPr>
        <w:t>, a custos controlados ou para arrendamento acessível</w:t>
      </w:r>
      <w:r w:rsidR="005E77F8">
        <w:rPr>
          <w:rFonts w:ascii="Century Gothic" w:hAnsi="Century Gothic"/>
          <w:sz w:val="18"/>
          <w:szCs w:val="18"/>
          <w:highlight w:val="lightGray"/>
          <w:lang w:val="pt-PT"/>
        </w:rPr>
        <w:t xml:space="preserve"> – escolher o aplicável)</w:t>
      </w:r>
      <w:r w:rsidRPr="00DC385E">
        <w:rPr>
          <w:rFonts w:ascii="Century Gothic" w:hAnsi="Century Gothic"/>
          <w:sz w:val="18"/>
          <w:szCs w:val="18"/>
          <w:highlight w:val="lightGray"/>
          <w:lang w:val="pt-PT"/>
        </w:rPr>
        <w:t xml:space="preserve"> teve por base o estipulado </w:t>
      </w:r>
      <w:r w:rsidR="00FD7AC8" w:rsidRPr="00DC385E">
        <w:rPr>
          <w:rFonts w:ascii="Century Gothic" w:hAnsi="Century Gothic"/>
          <w:sz w:val="18"/>
          <w:szCs w:val="18"/>
          <w:highlight w:val="lightGray"/>
          <w:lang w:val="pt-PT"/>
        </w:rPr>
        <w:t>(</w:t>
      </w:r>
      <w:r w:rsidRPr="00DC385E">
        <w:rPr>
          <w:rFonts w:ascii="Century Gothic" w:hAnsi="Century Gothic"/>
          <w:sz w:val="18"/>
          <w:szCs w:val="18"/>
          <w:highlight w:val="lightGray"/>
          <w:lang w:val="pt-PT"/>
        </w:rPr>
        <w:t xml:space="preserve">na Portaria n.º 75/2024, </w:t>
      </w:r>
      <w:r w:rsidR="00FD7AC8" w:rsidRPr="00DC385E">
        <w:rPr>
          <w:rFonts w:ascii="Century Gothic" w:hAnsi="Century Gothic"/>
          <w:sz w:val="18"/>
          <w:szCs w:val="18"/>
          <w:highlight w:val="lightGray"/>
          <w:lang w:val="pt-PT"/>
        </w:rPr>
        <w:t>no Regulamento do PDM, PU, PP ou Alvará de Loteamento) com os seguintes parâmetros:</w:t>
      </w:r>
    </w:p>
    <w:p w14:paraId="4A860B1C" w14:textId="00FF2F48" w:rsidR="00FD7AC8" w:rsidRPr="00DC385E" w:rsidRDefault="00FD7AC8" w:rsidP="00EE12FD">
      <w:pPr>
        <w:pStyle w:val="PargrafodaLista"/>
        <w:numPr>
          <w:ilvl w:val="1"/>
          <w:numId w:val="7"/>
        </w:numPr>
        <w:spacing w:line="360" w:lineRule="auto"/>
        <w:ind w:left="1701"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Infraestruturas – largura de vias, incluindo passeios</w:t>
      </w:r>
    </w:p>
    <w:p w14:paraId="2E028BC2" w14:textId="053A21D8" w:rsidR="00FD7AC8" w:rsidRPr="00DC385E" w:rsidRDefault="00FD7AC8" w:rsidP="00EE12FD">
      <w:pPr>
        <w:pStyle w:val="PargrafodaLista"/>
        <w:numPr>
          <w:ilvl w:val="1"/>
          <w:numId w:val="7"/>
        </w:numPr>
        <w:spacing w:line="360" w:lineRule="auto"/>
        <w:ind w:left="1701"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lastRenderedPageBreak/>
        <w:t xml:space="preserve">Espaços </w:t>
      </w:r>
      <w:r w:rsidR="00CC30EB">
        <w:rPr>
          <w:rFonts w:ascii="Century Gothic" w:hAnsi="Century Gothic"/>
          <w:sz w:val="18"/>
          <w:szCs w:val="18"/>
          <w:highlight w:val="lightGray"/>
          <w:lang w:val="pt-PT"/>
        </w:rPr>
        <w:t>v</w:t>
      </w:r>
      <w:r w:rsidRPr="00DC385E">
        <w:rPr>
          <w:rFonts w:ascii="Century Gothic" w:hAnsi="Century Gothic"/>
          <w:sz w:val="18"/>
          <w:szCs w:val="18"/>
          <w:highlight w:val="lightGray"/>
          <w:lang w:val="pt-PT"/>
        </w:rPr>
        <w:t xml:space="preserve">erdes ou de utilização coletiva – </w:t>
      </w:r>
      <w:proofErr w:type="spellStart"/>
      <w:r w:rsidRPr="00DC385E">
        <w:rPr>
          <w:rFonts w:ascii="Century Gothic" w:hAnsi="Century Gothic"/>
          <w:sz w:val="18"/>
          <w:szCs w:val="18"/>
          <w:highlight w:val="lightGray"/>
          <w:lang w:val="pt-PT"/>
        </w:rPr>
        <w:t>xx</w:t>
      </w:r>
      <w:proofErr w:type="spellEnd"/>
      <w:r w:rsidRPr="00DC385E">
        <w:rPr>
          <w:rFonts w:ascii="Century Gothic" w:hAnsi="Century Gothic"/>
          <w:sz w:val="18"/>
          <w:szCs w:val="18"/>
          <w:highlight w:val="lightGray"/>
          <w:lang w:val="pt-PT"/>
        </w:rPr>
        <w:t xml:space="preserve"> m</w:t>
      </w:r>
      <w:r w:rsidRPr="00CC30EB">
        <w:rPr>
          <w:rFonts w:ascii="Century Gothic" w:hAnsi="Century Gothic"/>
          <w:sz w:val="18"/>
          <w:szCs w:val="18"/>
          <w:highlight w:val="lightGray"/>
          <w:vertAlign w:val="superscript"/>
          <w:lang w:val="pt-PT"/>
        </w:rPr>
        <w:t>2</w:t>
      </w:r>
      <w:r w:rsidRPr="00DC385E">
        <w:rPr>
          <w:rFonts w:ascii="Century Gothic" w:hAnsi="Century Gothic"/>
          <w:sz w:val="18"/>
          <w:szCs w:val="18"/>
          <w:highlight w:val="lightGray"/>
          <w:lang w:val="pt-PT"/>
        </w:rPr>
        <w:t xml:space="preserve"> / </w:t>
      </w:r>
      <w:proofErr w:type="spellStart"/>
      <w:r w:rsidRPr="00DC385E">
        <w:rPr>
          <w:rFonts w:ascii="Century Gothic" w:hAnsi="Century Gothic"/>
          <w:sz w:val="18"/>
          <w:szCs w:val="18"/>
          <w:highlight w:val="lightGray"/>
          <w:lang w:val="pt-PT"/>
        </w:rPr>
        <w:t>xx</w:t>
      </w:r>
      <w:proofErr w:type="spellEnd"/>
      <w:r w:rsidRPr="00DC385E">
        <w:rPr>
          <w:rFonts w:ascii="Century Gothic" w:hAnsi="Century Gothic"/>
          <w:sz w:val="18"/>
          <w:szCs w:val="18"/>
          <w:highlight w:val="lightGray"/>
          <w:lang w:val="pt-PT"/>
        </w:rPr>
        <w:t xml:space="preserve"> m</w:t>
      </w:r>
      <w:r w:rsidRPr="00CC30EB">
        <w:rPr>
          <w:rFonts w:ascii="Century Gothic" w:hAnsi="Century Gothic"/>
          <w:sz w:val="18"/>
          <w:szCs w:val="18"/>
          <w:highlight w:val="lightGray"/>
          <w:vertAlign w:val="superscript"/>
          <w:lang w:val="pt-PT"/>
        </w:rPr>
        <w:t>2</w:t>
      </w:r>
      <w:r w:rsidRPr="00DC385E">
        <w:rPr>
          <w:rFonts w:ascii="Century Gothic" w:hAnsi="Century Gothic"/>
          <w:sz w:val="18"/>
          <w:szCs w:val="18"/>
          <w:highlight w:val="lightGray"/>
          <w:lang w:val="pt-PT"/>
        </w:rPr>
        <w:t xml:space="preserve"> abc</w:t>
      </w:r>
    </w:p>
    <w:p w14:paraId="3BF0D160" w14:textId="730889B5" w:rsidR="00FD7AC8" w:rsidRPr="00DC385E" w:rsidRDefault="00FD7AC8" w:rsidP="00EE12FD">
      <w:pPr>
        <w:pStyle w:val="PargrafodaLista"/>
        <w:numPr>
          <w:ilvl w:val="1"/>
          <w:numId w:val="7"/>
        </w:numPr>
        <w:spacing w:line="360" w:lineRule="auto"/>
        <w:ind w:left="1701"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 xml:space="preserve">Equipamentos – </w:t>
      </w:r>
      <w:proofErr w:type="spellStart"/>
      <w:r w:rsidRPr="00DC385E">
        <w:rPr>
          <w:rFonts w:ascii="Century Gothic" w:hAnsi="Century Gothic"/>
          <w:sz w:val="18"/>
          <w:szCs w:val="18"/>
          <w:highlight w:val="lightGray"/>
          <w:lang w:val="pt-PT"/>
        </w:rPr>
        <w:t>xx</w:t>
      </w:r>
      <w:proofErr w:type="spellEnd"/>
      <w:r w:rsidRPr="00DC385E">
        <w:rPr>
          <w:rFonts w:ascii="Century Gothic" w:hAnsi="Century Gothic"/>
          <w:sz w:val="18"/>
          <w:szCs w:val="18"/>
          <w:highlight w:val="lightGray"/>
          <w:lang w:val="pt-PT"/>
        </w:rPr>
        <w:t xml:space="preserve"> m</w:t>
      </w:r>
      <w:r w:rsidRPr="00CC30EB">
        <w:rPr>
          <w:rFonts w:ascii="Century Gothic" w:hAnsi="Century Gothic"/>
          <w:sz w:val="18"/>
          <w:szCs w:val="18"/>
          <w:highlight w:val="lightGray"/>
          <w:vertAlign w:val="superscript"/>
          <w:lang w:val="pt-PT"/>
        </w:rPr>
        <w:t>2</w:t>
      </w:r>
      <w:r w:rsidRPr="00DC385E">
        <w:rPr>
          <w:rFonts w:ascii="Century Gothic" w:hAnsi="Century Gothic"/>
          <w:sz w:val="18"/>
          <w:szCs w:val="18"/>
          <w:highlight w:val="lightGray"/>
          <w:lang w:val="pt-PT"/>
        </w:rPr>
        <w:t xml:space="preserve"> / </w:t>
      </w:r>
      <w:proofErr w:type="spellStart"/>
      <w:r w:rsidRPr="00DC385E">
        <w:rPr>
          <w:rFonts w:ascii="Century Gothic" w:hAnsi="Century Gothic"/>
          <w:sz w:val="18"/>
          <w:szCs w:val="18"/>
          <w:highlight w:val="lightGray"/>
          <w:lang w:val="pt-PT"/>
        </w:rPr>
        <w:t>xx</w:t>
      </w:r>
      <w:proofErr w:type="spellEnd"/>
      <w:r w:rsidRPr="00DC385E">
        <w:rPr>
          <w:rFonts w:ascii="Century Gothic" w:hAnsi="Century Gothic"/>
          <w:sz w:val="18"/>
          <w:szCs w:val="18"/>
          <w:highlight w:val="lightGray"/>
          <w:lang w:val="pt-PT"/>
        </w:rPr>
        <w:t xml:space="preserve"> m</w:t>
      </w:r>
      <w:r w:rsidRPr="00CC30EB">
        <w:rPr>
          <w:rFonts w:ascii="Century Gothic" w:hAnsi="Century Gothic"/>
          <w:sz w:val="18"/>
          <w:szCs w:val="18"/>
          <w:highlight w:val="lightGray"/>
          <w:vertAlign w:val="superscript"/>
          <w:lang w:val="pt-PT"/>
        </w:rPr>
        <w:t>2</w:t>
      </w:r>
      <w:r w:rsidRPr="00DC385E">
        <w:rPr>
          <w:rFonts w:ascii="Century Gothic" w:hAnsi="Century Gothic"/>
          <w:sz w:val="18"/>
          <w:szCs w:val="18"/>
          <w:highlight w:val="lightGray"/>
          <w:lang w:val="pt-PT"/>
        </w:rPr>
        <w:t xml:space="preserve"> abc</w:t>
      </w:r>
    </w:p>
    <w:p w14:paraId="40771C83" w14:textId="04E0DA44" w:rsidR="00FD7AC8" w:rsidRPr="00DC385E" w:rsidRDefault="00FD7AC8" w:rsidP="00EE12FD">
      <w:pPr>
        <w:pStyle w:val="PargrafodaLista"/>
        <w:numPr>
          <w:ilvl w:val="1"/>
          <w:numId w:val="7"/>
        </w:numPr>
        <w:spacing w:line="360" w:lineRule="auto"/>
        <w:ind w:left="1701"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 xml:space="preserve">Habitação pública, a custos controlados ou para arrendamento acessível – </w:t>
      </w:r>
      <w:proofErr w:type="spellStart"/>
      <w:r w:rsidRPr="00DC385E">
        <w:rPr>
          <w:rFonts w:ascii="Century Gothic" w:hAnsi="Century Gothic"/>
          <w:sz w:val="18"/>
          <w:szCs w:val="18"/>
          <w:highlight w:val="lightGray"/>
          <w:lang w:val="pt-PT"/>
        </w:rPr>
        <w:t>xx</w:t>
      </w:r>
      <w:proofErr w:type="spellEnd"/>
      <w:r w:rsidRPr="00DC385E">
        <w:rPr>
          <w:rFonts w:ascii="Century Gothic" w:hAnsi="Century Gothic"/>
          <w:sz w:val="18"/>
          <w:szCs w:val="18"/>
          <w:highlight w:val="lightGray"/>
          <w:lang w:val="pt-PT"/>
        </w:rPr>
        <w:t xml:space="preserve"> m</w:t>
      </w:r>
      <w:r w:rsidRPr="00CC30EB">
        <w:rPr>
          <w:rFonts w:ascii="Century Gothic" w:hAnsi="Century Gothic"/>
          <w:sz w:val="18"/>
          <w:szCs w:val="18"/>
          <w:highlight w:val="lightGray"/>
          <w:vertAlign w:val="superscript"/>
          <w:lang w:val="pt-PT"/>
        </w:rPr>
        <w:t>2</w:t>
      </w:r>
      <w:r w:rsidRPr="00DC385E">
        <w:rPr>
          <w:rFonts w:ascii="Century Gothic" w:hAnsi="Century Gothic"/>
          <w:sz w:val="18"/>
          <w:szCs w:val="18"/>
          <w:highlight w:val="lightGray"/>
          <w:lang w:val="pt-PT"/>
        </w:rPr>
        <w:t xml:space="preserve"> / </w:t>
      </w:r>
      <w:proofErr w:type="spellStart"/>
      <w:r w:rsidRPr="00DC385E">
        <w:rPr>
          <w:rFonts w:ascii="Century Gothic" w:hAnsi="Century Gothic"/>
          <w:sz w:val="18"/>
          <w:szCs w:val="18"/>
          <w:highlight w:val="lightGray"/>
          <w:lang w:val="pt-PT"/>
        </w:rPr>
        <w:t>xx</w:t>
      </w:r>
      <w:proofErr w:type="spellEnd"/>
      <w:r w:rsidRPr="00DC385E">
        <w:rPr>
          <w:rFonts w:ascii="Century Gothic" w:hAnsi="Century Gothic"/>
          <w:sz w:val="18"/>
          <w:szCs w:val="18"/>
          <w:highlight w:val="lightGray"/>
          <w:lang w:val="pt-PT"/>
        </w:rPr>
        <w:t xml:space="preserve"> m</w:t>
      </w:r>
      <w:r w:rsidRPr="00CC30EB">
        <w:rPr>
          <w:rFonts w:ascii="Century Gothic" w:hAnsi="Century Gothic"/>
          <w:sz w:val="18"/>
          <w:szCs w:val="18"/>
          <w:highlight w:val="lightGray"/>
          <w:vertAlign w:val="superscript"/>
          <w:lang w:val="pt-PT"/>
        </w:rPr>
        <w:t>2</w:t>
      </w:r>
      <w:r w:rsidRPr="00DC385E">
        <w:rPr>
          <w:rFonts w:ascii="Century Gothic" w:hAnsi="Century Gothic"/>
          <w:sz w:val="18"/>
          <w:szCs w:val="18"/>
          <w:highlight w:val="lightGray"/>
          <w:lang w:val="pt-PT"/>
        </w:rPr>
        <w:t xml:space="preserve"> abc</w:t>
      </w:r>
    </w:p>
    <w:p w14:paraId="51D6CA1C" w14:textId="7212AF0D" w:rsidR="00FD7AC8" w:rsidRDefault="00FD7AC8" w:rsidP="00EE12FD">
      <w:pPr>
        <w:pStyle w:val="PargrafodaLista"/>
        <w:numPr>
          <w:ilvl w:val="1"/>
          <w:numId w:val="7"/>
        </w:numPr>
        <w:spacing w:line="360" w:lineRule="auto"/>
        <w:ind w:left="1701"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 xml:space="preserve">Estacionamento – </w:t>
      </w:r>
      <w:proofErr w:type="spellStart"/>
      <w:r w:rsidRPr="00DC385E">
        <w:rPr>
          <w:rFonts w:ascii="Century Gothic" w:hAnsi="Century Gothic"/>
          <w:sz w:val="18"/>
          <w:szCs w:val="18"/>
          <w:highlight w:val="lightGray"/>
          <w:lang w:val="pt-PT"/>
        </w:rPr>
        <w:t>xx</w:t>
      </w:r>
      <w:proofErr w:type="spellEnd"/>
      <w:r w:rsidRPr="00DC385E">
        <w:rPr>
          <w:rFonts w:ascii="Century Gothic" w:hAnsi="Century Gothic"/>
          <w:sz w:val="18"/>
          <w:szCs w:val="18"/>
          <w:highlight w:val="lightGray"/>
          <w:lang w:val="pt-PT"/>
        </w:rPr>
        <w:t xml:space="preserve"> lugares / tipologia + acréscimo de </w:t>
      </w:r>
      <w:proofErr w:type="spellStart"/>
      <w:r w:rsidRPr="00DC385E">
        <w:rPr>
          <w:rFonts w:ascii="Century Gothic" w:hAnsi="Century Gothic"/>
          <w:sz w:val="18"/>
          <w:szCs w:val="18"/>
          <w:highlight w:val="lightGray"/>
          <w:lang w:val="pt-PT"/>
        </w:rPr>
        <w:t>xx</w:t>
      </w:r>
      <w:proofErr w:type="spellEnd"/>
      <w:r w:rsidRPr="00DC385E">
        <w:rPr>
          <w:rFonts w:ascii="Century Gothic" w:hAnsi="Century Gothic"/>
          <w:sz w:val="18"/>
          <w:szCs w:val="18"/>
          <w:highlight w:val="lightGray"/>
          <w:lang w:val="pt-PT"/>
        </w:rPr>
        <w:t xml:space="preserve"> % para estacionamento público</w:t>
      </w:r>
    </w:p>
    <w:p w14:paraId="60354B6F" w14:textId="77777777" w:rsidR="005179EA" w:rsidRPr="00DC385E" w:rsidRDefault="005179EA" w:rsidP="004C1475">
      <w:pPr>
        <w:pStyle w:val="PargrafodaLista"/>
        <w:spacing w:line="360" w:lineRule="auto"/>
        <w:ind w:left="1701"/>
        <w:jc w:val="both"/>
        <w:rPr>
          <w:rFonts w:ascii="Century Gothic" w:hAnsi="Century Gothic"/>
          <w:sz w:val="18"/>
          <w:szCs w:val="18"/>
          <w:highlight w:val="lightGray"/>
          <w:lang w:val="pt-PT"/>
        </w:rPr>
      </w:pPr>
    </w:p>
    <w:p w14:paraId="6C7D8ED1" w14:textId="1C810EC0" w:rsidR="005179EA" w:rsidRPr="004C1475" w:rsidRDefault="006126D2" w:rsidP="004C1475">
      <w:pPr>
        <w:pStyle w:val="PargrafodaLista"/>
        <w:numPr>
          <w:ilvl w:val="0"/>
          <w:numId w:val="31"/>
        </w:numPr>
        <w:spacing w:line="360" w:lineRule="auto"/>
        <w:ind w:left="709" w:hanging="283"/>
        <w:jc w:val="both"/>
        <w:rPr>
          <w:rFonts w:ascii="Century Gothic" w:hAnsi="Century Gothic"/>
          <w:b/>
          <w:bCs/>
          <w:sz w:val="18"/>
          <w:szCs w:val="18"/>
          <w:lang w:val="pt-PT"/>
        </w:rPr>
      </w:pPr>
      <w:r>
        <w:rPr>
          <w:rFonts w:ascii="Century Gothic" w:hAnsi="Century Gothic"/>
          <w:b/>
          <w:bCs/>
          <w:sz w:val="18"/>
          <w:szCs w:val="18"/>
          <w:lang w:val="pt-PT"/>
        </w:rPr>
        <w:t>Demonstração do cumprimento dos parâmetros de dimensionamento</w:t>
      </w:r>
    </w:p>
    <w:p w14:paraId="02FA2B01" w14:textId="77777777" w:rsidR="0006294D" w:rsidRPr="004C1475" w:rsidRDefault="0006294D" w:rsidP="004C1475">
      <w:pPr>
        <w:pStyle w:val="PargrafodaLista"/>
        <w:spacing w:line="360" w:lineRule="auto"/>
        <w:ind w:left="2160"/>
        <w:jc w:val="both"/>
        <w:rPr>
          <w:rFonts w:ascii="Century Gothic" w:hAnsi="Century Gothic"/>
          <w:b/>
          <w:bCs/>
          <w:sz w:val="18"/>
          <w:szCs w:val="18"/>
          <w:lang w:val="pt-PT"/>
        </w:rPr>
      </w:pPr>
    </w:p>
    <w:p w14:paraId="11CC1A18" w14:textId="58A96961" w:rsidR="00D03A8A" w:rsidRPr="00FD4834" w:rsidRDefault="00BD4629" w:rsidP="005E77F8">
      <w:pPr>
        <w:pStyle w:val="PargrafodaLista"/>
        <w:spacing w:line="360" w:lineRule="auto"/>
        <w:ind w:left="851"/>
        <w:jc w:val="both"/>
        <w:rPr>
          <w:rFonts w:ascii="Century Gothic" w:hAnsi="Century Gothic"/>
          <w:sz w:val="18"/>
          <w:szCs w:val="18"/>
          <w:lang w:val="pt-PT"/>
        </w:rPr>
      </w:pPr>
      <w:r>
        <w:rPr>
          <w:rFonts w:ascii="Century Gothic" w:hAnsi="Century Gothic"/>
          <w:sz w:val="18"/>
          <w:szCs w:val="18"/>
          <w:lang w:val="pt-PT"/>
        </w:rPr>
        <w:t xml:space="preserve">O cumprimento dos parâmetros de dimensionamento </w:t>
      </w:r>
      <w:r w:rsidR="00AB38BA">
        <w:rPr>
          <w:rFonts w:ascii="Century Gothic" w:hAnsi="Century Gothic"/>
          <w:sz w:val="18"/>
          <w:szCs w:val="18"/>
          <w:lang w:val="pt-PT"/>
        </w:rPr>
        <w:t>d</w:t>
      </w:r>
      <w:r w:rsidR="00D03A8A" w:rsidRPr="00FD4834">
        <w:rPr>
          <w:rFonts w:ascii="Century Gothic" w:hAnsi="Century Gothic"/>
          <w:sz w:val="18"/>
          <w:szCs w:val="18"/>
          <w:lang w:val="pt-PT"/>
        </w:rPr>
        <w:t xml:space="preserve">e </w:t>
      </w:r>
      <w:r w:rsidR="00AB38BA" w:rsidRPr="00AB38BA">
        <w:rPr>
          <w:rFonts w:ascii="Century Gothic" w:hAnsi="Century Gothic"/>
          <w:sz w:val="18"/>
          <w:szCs w:val="18"/>
          <w:highlight w:val="lightGray"/>
          <w:lang w:val="pt-PT"/>
        </w:rPr>
        <w:t>(</w:t>
      </w:r>
      <w:r w:rsidR="00D03A8A" w:rsidRPr="00AB38BA">
        <w:rPr>
          <w:rFonts w:ascii="Century Gothic" w:hAnsi="Century Gothic"/>
          <w:sz w:val="18"/>
          <w:szCs w:val="18"/>
          <w:highlight w:val="lightGray"/>
          <w:lang w:val="pt-PT"/>
        </w:rPr>
        <w:t xml:space="preserve">espaços verdes e de utilização coletiva, infraestruturas </w:t>
      </w:r>
      <w:r w:rsidR="00865B19" w:rsidRPr="00AB38BA">
        <w:rPr>
          <w:rFonts w:ascii="Century Gothic" w:hAnsi="Century Gothic"/>
          <w:sz w:val="18"/>
          <w:szCs w:val="18"/>
          <w:highlight w:val="lightGray"/>
          <w:lang w:val="pt-PT"/>
        </w:rPr>
        <w:t>incluindo estacionamento</w:t>
      </w:r>
      <w:r w:rsidR="00D03A8A" w:rsidRPr="00AB38BA">
        <w:rPr>
          <w:rFonts w:ascii="Century Gothic" w:hAnsi="Century Gothic"/>
          <w:sz w:val="18"/>
          <w:szCs w:val="18"/>
          <w:highlight w:val="lightGray"/>
          <w:lang w:val="pt-PT"/>
        </w:rPr>
        <w:t xml:space="preserve">, equipamentos </w:t>
      </w:r>
      <w:r w:rsidR="00865B19" w:rsidRPr="00AB38BA">
        <w:rPr>
          <w:rFonts w:ascii="Century Gothic" w:hAnsi="Century Gothic"/>
          <w:sz w:val="18"/>
          <w:szCs w:val="18"/>
          <w:highlight w:val="lightGray"/>
          <w:lang w:val="pt-PT"/>
        </w:rPr>
        <w:t xml:space="preserve">de utilização </w:t>
      </w:r>
      <w:proofErr w:type="gramStart"/>
      <w:r w:rsidR="00865B19" w:rsidRPr="00AB38BA">
        <w:rPr>
          <w:rFonts w:ascii="Century Gothic" w:hAnsi="Century Gothic"/>
          <w:sz w:val="18"/>
          <w:szCs w:val="18"/>
          <w:highlight w:val="lightGray"/>
          <w:lang w:val="pt-PT"/>
        </w:rPr>
        <w:t>coletiva  /</w:t>
      </w:r>
      <w:proofErr w:type="gramEnd"/>
      <w:r w:rsidR="00D03A8A" w:rsidRPr="00AB38BA">
        <w:rPr>
          <w:rFonts w:ascii="Century Gothic" w:hAnsi="Century Gothic"/>
          <w:sz w:val="18"/>
          <w:szCs w:val="18"/>
          <w:highlight w:val="lightGray"/>
          <w:lang w:val="pt-PT"/>
        </w:rPr>
        <w:t xml:space="preserve"> habitação pública, de custos controlados ou para arrendamento acessível</w:t>
      </w:r>
      <w:r w:rsidR="00AB38BA" w:rsidRPr="00AB38BA">
        <w:rPr>
          <w:rFonts w:ascii="Century Gothic" w:hAnsi="Century Gothic"/>
          <w:sz w:val="18"/>
          <w:szCs w:val="18"/>
          <w:highlight w:val="lightGray"/>
          <w:lang w:val="pt-PT"/>
        </w:rPr>
        <w:t xml:space="preserve"> – escolher o aplicável)</w:t>
      </w:r>
      <w:r w:rsidR="00AB38BA">
        <w:rPr>
          <w:rFonts w:ascii="Century Gothic" w:hAnsi="Century Gothic"/>
          <w:sz w:val="18"/>
          <w:szCs w:val="18"/>
          <w:lang w:val="pt-PT"/>
        </w:rPr>
        <w:t>, é demonstrado no quadro seguinte.</w:t>
      </w:r>
    </w:p>
    <w:p w14:paraId="1366BF9D" w14:textId="5F2B4D3F" w:rsidR="006362AA" w:rsidRPr="004C1475" w:rsidRDefault="00FD7AC8" w:rsidP="006362AA">
      <w:pPr>
        <w:pStyle w:val="PargrafodaLista"/>
        <w:numPr>
          <w:ilvl w:val="0"/>
          <w:numId w:val="7"/>
        </w:numPr>
        <w:spacing w:line="360" w:lineRule="auto"/>
        <w:ind w:left="1134"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Inserir quadro comparativo entre as necessidades de cedências e as áreas cedidas, comprovando o cumprimento dos parâmetros de dimensionamento</w:t>
      </w:r>
      <w:r w:rsidR="00173861">
        <w:rPr>
          <w:rFonts w:ascii="Century Gothic" w:hAnsi="Century Gothic"/>
          <w:sz w:val="18"/>
          <w:szCs w:val="18"/>
          <w:highlight w:val="lightGray"/>
          <w:lang w:val="pt-PT"/>
        </w:rPr>
        <w:t xml:space="preserve">                                                                       </w:t>
      </w:r>
    </w:p>
    <w:p w14:paraId="4F6C3DCC" w14:textId="77777777" w:rsidR="00173861" w:rsidRDefault="00173861" w:rsidP="00841437">
      <w:pPr>
        <w:pStyle w:val="PargrafodaLista"/>
        <w:spacing w:line="360" w:lineRule="auto"/>
        <w:ind w:left="851"/>
        <w:jc w:val="both"/>
        <w:rPr>
          <w:rFonts w:ascii="Century Gothic" w:hAnsi="Century Gothic"/>
          <w:sz w:val="18"/>
          <w:szCs w:val="18"/>
          <w:lang w:val="pt-PT"/>
        </w:rPr>
      </w:pPr>
    </w:p>
    <w:p w14:paraId="0F767CFC" w14:textId="79C5DDA0" w:rsidR="00173861" w:rsidRPr="00E01C6B" w:rsidRDefault="00261872" w:rsidP="004C1475">
      <w:pPr>
        <w:pStyle w:val="PargrafodaLista"/>
        <w:numPr>
          <w:ilvl w:val="0"/>
          <w:numId w:val="19"/>
        </w:numPr>
        <w:spacing w:line="360" w:lineRule="auto"/>
        <w:ind w:left="709" w:hanging="283"/>
        <w:jc w:val="both"/>
        <w:rPr>
          <w:rFonts w:ascii="Century Gothic" w:hAnsi="Century Gothic"/>
          <w:b/>
          <w:bCs/>
          <w:sz w:val="18"/>
          <w:szCs w:val="18"/>
          <w:lang w:val="pt-PT"/>
        </w:rPr>
      </w:pPr>
      <w:r>
        <w:rPr>
          <w:rFonts w:ascii="Century Gothic" w:hAnsi="Century Gothic"/>
          <w:b/>
          <w:bCs/>
          <w:sz w:val="18"/>
          <w:szCs w:val="18"/>
          <w:lang w:val="pt-PT"/>
        </w:rPr>
        <w:t xml:space="preserve">Fundamentos da dispensa total ou parcial de cedência para o domínio municipal </w:t>
      </w:r>
      <w:r w:rsidR="001E0BE9">
        <w:rPr>
          <w:rFonts w:ascii="Century Gothic" w:hAnsi="Century Gothic"/>
          <w:b/>
          <w:bCs/>
          <w:sz w:val="18"/>
          <w:szCs w:val="18"/>
          <w:lang w:val="pt-PT"/>
        </w:rPr>
        <w:t xml:space="preserve">das áreas destinadas às finalidades referidas na subalínea </w:t>
      </w:r>
      <w:proofErr w:type="spellStart"/>
      <w:r w:rsidR="001E0BE9">
        <w:rPr>
          <w:rFonts w:ascii="Century Gothic" w:hAnsi="Century Gothic"/>
          <w:b/>
          <w:bCs/>
          <w:sz w:val="18"/>
          <w:szCs w:val="18"/>
          <w:lang w:val="pt-PT"/>
        </w:rPr>
        <w:t>ii</w:t>
      </w:r>
      <w:proofErr w:type="spellEnd"/>
      <w:r w:rsidR="001E0BE9">
        <w:rPr>
          <w:rFonts w:ascii="Century Gothic" w:hAnsi="Century Gothic"/>
          <w:b/>
          <w:bCs/>
          <w:sz w:val="18"/>
          <w:szCs w:val="18"/>
          <w:lang w:val="pt-PT"/>
        </w:rPr>
        <w:t>) da alínea b), nos termos dos planos territoriais aplicáveis</w:t>
      </w:r>
    </w:p>
    <w:p w14:paraId="6A9AFA18" w14:textId="77777777" w:rsidR="00173861" w:rsidRDefault="00173861" w:rsidP="004C1475">
      <w:pPr>
        <w:pStyle w:val="PargrafodaLista"/>
        <w:spacing w:line="360" w:lineRule="auto"/>
        <w:ind w:left="851"/>
        <w:jc w:val="both"/>
        <w:rPr>
          <w:rFonts w:ascii="Century Gothic" w:hAnsi="Century Gothic"/>
          <w:sz w:val="18"/>
          <w:szCs w:val="18"/>
          <w:lang w:val="pt-PT"/>
        </w:rPr>
      </w:pPr>
    </w:p>
    <w:p w14:paraId="43D434EC" w14:textId="799FE58B" w:rsidR="00D03A8A" w:rsidRPr="00FD4834" w:rsidRDefault="00465D2D" w:rsidP="004C1475">
      <w:pPr>
        <w:pStyle w:val="PargrafodaLista"/>
        <w:spacing w:line="360" w:lineRule="auto"/>
        <w:ind w:left="851"/>
        <w:jc w:val="both"/>
        <w:rPr>
          <w:rFonts w:ascii="Century Gothic" w:hAnsi="Century Gothic"/>
          <w:sz w:val="18"/>
          <w:szCs w:val="18"/>
          <w:lang w:val="pt-PT"/>
        </w:rPr>
      </w:pPr>
      <w:r>
        <w:rPr>
          <w:rFonts w:ascii="Century Gothic" w:hAnsi="Century Gothic"/>
          <w:sz w:val="18"/>
          <w:szCs w:val="18"/>
          <w:lang w:val="pt-PT"/>
        </w:rPr>
        <w:t>Os f</w:t>
      </w:r>
      <w:r w:rsidR="00D03A8A" w:rsidRPr="00FD4834">
        <w:rPr>
          <w:rFonts w:ascii="Century Gothic" w:hAnsi="Century Gothic"/>
          <w:sz w:val="18"/>
          <w:szCs w:val="18"/>
          <w:lang w:val="pt-PT"/>
        </w:rPr>
        <w:t>undamentos para a dispensa total ou parcial de cedência para o domínio municipal das áreas destinadas às finalidades referidas na alínea anterior, nos termos dos planos territoriais aplicáveis</w:t>
      </w:r>
      <w:r>
        <w:rPr>
          <w:rFonts w:ascii="Century Gothic" w:hAnsi="Century Gothic"/>
          <w:sz w:val="18"/>
          <w:szCs w:val="18"/>
          <w:lang w:val="pt-PT"/>
        </w:rPr>
        <w:t xml:space="preserve"> são os seguintes:</w:t>
      </w:r>
    </w:p>
    <w:p w14:paraId="064E997D" w14:textId="2EBA343A" w:rsidR="00FD7AC8" w:rsidRPr="00DC385E" w:rsidRDefault="00FD7AC8" w:rsidP="0070053C">
      <w:pPr>
        <w:pStyle w:val="PargrafodaLista"/>
        <w:numPr>
          <w:ilvl w:val="0"/>
          <w:numId w:val="7"/>
        </w:numPr>
        <w:spacing w:line="360" w:lineRule="auto"/>
        <w:ind w:left="1134"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Os fundamentos para a não cedência de áreas destinadas a (inserir tipologia de área não cedida</w:t>
      </w:r>
      <w:r w:rsidR="00CB0B75">
        <w:rPr>
          <w:rFonts w:ascii="Century Gothic" w:hAnsi="Century Gothic"/>
          <w:sz w:val="18"/>
          <w:szCs w:val="18"/>
          <w:highlight w:val="lightGray"/>
          <w:lang w:val="pt-PT"/>
        </w:rPr>
        <w:t>)</w:t>
      </w:r>
      <w:r w:rsidRPr="00DC385E">
        <w:rPr>
          <w:rFonts w:ascii="Century Gothic" w:hAnsi="Century Gothic"/>
          <w:sz w:val="18"/>
          <w:szCs w:val="18"/>
          <w:highlight w:val="lightGray"/>
          <w:lang w:val="pt-PT"/>
        </w:rPr>
        <w:t xml:space="preserve"> são os seguintes:</w:t>
      </w:r>
    </w:p>
    <w:p w14:paraId="4F9427E9" w14:textId="09BD5444" w:rsidR="00FD7AC8" w:rsidRPr="00DC385E" w:rsidRDefault="00FD7AC8" w:rsidP="0070053C">
      <w:pPr>
        <w:pStyle w:val="PargrafodaLista"/>
        <w:numPr>
          <w:ilvl w:val="1"/>
          <w:numId w:val="7"/>
        </w:numPr>
        <w:spacing w:line="360" w:lineRule="auto"/>
        <w:ind w:left="1701"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Acordo com o município para a compensação de áreas não cedidas;</w:t>
      </w:r>
    </w:p>
    <w:p w14:paraId="70E1BEA4" w14:textId="30D978B4" w:rsidR="00FD7AC8" w:rsidRPr="00DC385E" w:rsidRDefault="00FD7AC8" w:rsidP="0070053C">
      <w:pPr>
        <w:pStyle w:val="PargrafodaLista"/>
        <w:numPr>
          <w:ilvl w:val="1"/>
          <w:numId w:val="7"/>
        </w:numPr>
        <w:spacing w:line="360" w:lineRule="auto"/>
        <w:ind w:left="1701"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Restrições ao nível da disponibilidade de áreas livres (p.e. nos casos de operações com impact</w:t>
      </w:r>
      <w:r w:rsidR="00F942FA">
        <w:rPr>
          <w:rFonts w:ascii="Century Gothic" w:hAnsi="Century Gothic"/>
          <w:sz w:val="18"/>
          <w:szCs w:val="18"/>
          <w:highlight w:val="lightGray"/>
          <w:lang w:val="pt-PT"/>
        </w:rPr>
        <w:t>e</w:t>
      </w:r>
      <w:r w:rsidRPr="00DC385E">
        <w:rPr>
          <w:rFonts w:ascii="Century Gothic" w:hAnsi="Century Gothic"/>
          <w:sz w:val="18"/>
          <w:szCs w:val="18"/>
          <w:highlight w:val="lightGray"/>
          <w:lang w:val="pt-PT"/>
        </w:rPr>
        <w:t xml:space="preserve"> semelhante a loteamento no interior de áreas urbanas)</w:t>
      </w:r>
    </w:p>
    <w:p w14:paraId="24D634E6" w14:textId="4163F844" w:rsidR="00FD7AC8" w:rsidRDefault="00FD7AC8" w:rsidP="0070053C">
      <w:pPr>
        <w:pStyle w:val="PargrafodaLista"/>
        <w:numPr>
          <w:ilvl w:val="1"/>
          <w:numId w:val="7"/>
        </w:numPr>
        <w:spacing w:line="360" w:lineRule="auto"/>
        <w:ind w:left="1701"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Outros fundamentos, conforme o caso.</w:t>
      </w:r>
    </w:p>
    <w:p w14:paraId="77B5AB83" w14:textId="77777777" w:rsidR="00DC5BA3" w:rsidRPr="00DC385E" w:rsidRDefault="00DC5BA3" w:rsidP="00DC5BA3">
      <w:pPr>
        <w:pStyle w:val="PargrafodaLista"/>
        <w:spacing w:line="360" w:lineRule="auto"/>
        <w:ind w:left="1701"/>
        <w:jc w:val="both"/>
        <w:rPr>
          <w:rFonts w:ascii="Century Gothic" w:hAnsi="Century Gothic"/>
          <w:sz w:val="18"/>
          <w:szCs w:val="18"/>
          <w:highlight w:val="lightGray"/>
          <w:lang w:val="pt-PT"/>
        </w:rPr>
      </w:pPr>
    </w:p>
    <w:p w14:paraId="45424143" w14:textId="05A22C2F" w:rsidR="00D03A8A" w:rsidRPr="00BA09C4" w:rsidRDefault="00D03A8A" w:rsidP="0070053C">
      <w:pPr>
        <w:pStyle w:val="PargrafodaLista"/>
        <w:numPr>
          <w:ilvl w:val="0"/>
          <w:numId w:val="19"/>
        </w:numPr>
        <w:spacing w:line="360" w:lineRule="auto"/>
        <w:ind w:left="567" w:hanging="283"/>
        <w:jc w:val="both"/>
        <w:rPr>
          <w:rFonts w:ascii="Century Gothic" w:hAnsi="Century Gothic"/>
          <w:b/>
          <w:bCs/>
          <w:sz w:val="18"/>
          <w:szCs w:val="18"/>
          <w:lang w:val="pt-PT"/>
        </w:rPr>
      </w:pPr>
      <w:r w:rsidRPr="00BA09C4">
        <w:rPr>
          <w:rFonts w:ascii="Century Gothic" w:hAnsi="Century Gothic"/>
          <w:b/>
          <w:bCs/>
          <w:sz w:val="18"/>
          <w:szCs w:val="18"/>
          <w:lang w:val="pt-PT"/>
        </w:rPr>
        <w:t>Solução adotada para o funcionamento das redes de abastecimento de água, de energia elétrica, de saneamento, de gás e de telecomunicações e suas ligações às redes gerais, quando for o caso</w:t>
      </w:r>
    </w:p>
    <w:p w14:paraId="0C04FB00" w14:textId="13AB4ADA" w:rsidR="00FD7AC8" w:rsidRPr="00DC385E" w:rsidRDefault="00FD7AC8" w:rsidP="0070053C">
      <w:pPr>
        <w:pStyle w:val="PargrafodaLista"/>
        <w:numPr>
          <w:ilvl w:val="0"/>
          <w:numId w:val="7"/>
        </w:numPr>
        <w:spacing w:line="360" w:lineRule="auto"/>
        <w:ind w:left="1134"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As redes previstas serão ligadas às redes públicas existentes;</w:t>
      </w:r>
    </w:p>
    <w:p w14:paraId="3BA4708E" w14:textId="6E9A21E6" w:rsidR="00FD7AC8" w:rsidRPr="00DC385E" w:rsidRDefault="00FD7AC8" w:rsidP="0070053C">
      <w:pPr>
        <w:pStyle w:val="PargrafodaLista"/>
        <w:numPr>
          <w:ilvl w:val="0"/>
          <w:numId w:val="7"/>
        </w:numPr>
        <w:spacing w:line="360" w:lineRule="auto"/>
        <w:ind w:left="1134"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lastRenderedPageBreak/>
        <w:t>Não existindo redes públicas, a solução para o funcionamento das redes previstas passará pela introdução de sistemas autónomos (abastecimento de águas, drenagem de esgotos e gás)</w:t>
      </w:r>
    </w:p>
    <w:p w14:paraId="482AFFF2" w14:textId="1D7D5368" w:rsidR="00FD7AC8" w:rsidRDefault="00FD7AC8" w:rsidP="0070053C">
      <w:pPr>
        <w:pStyle w:val="PargrafodaLista"/>
        <w:numPr>
          <w:ilvl w:val="0"/>
          <w:numId w:val="7"/>
        </w:numPr>
        <w:spacing w:line="360" w:lineRule="auto"/>
        <w:ind w:left="1134" w:hanging="283"/>
        <w:jc w:val="both"/>
        <w:rPr>
          <w:rFonts w:ascii="Century Gothic" w:hAnsi="Century Gothic"/>
          <w:sz w:val="18"/>
          <w:szCs w:val="18"/>
          <w:highlight w:val="lightGray"/>
          <w:lang w:val="pt-PT"/>
        </w:rPr>
      </w:pPr>
      <w:r w:rsidRPr="00DC385E">
        <w:rPr>
          <w:rFonts w:ascii="Century Gothic" w:hAnsi="Century Gothic"/>
          <w:sz w:val="18"/>
          <w:szCs w:val="18"/>
          <w:highlight w:val="lightGray"/>
          <w:lang w:val="pt-PT"/>
        </w:rPr>
        <w:t>Serão previstas novas redes ou o reforço das redes públicas existentes (mediante operação de obras de urbanização) por forma a acomodar a sobrecarga causada pela presente operação urbanística.</w:t>
      </w:r>
    </w:p>
    <w:p w14:paraId="5217373F" w14:textId="01915019" w:rsidR="00502D7E" w:rsidRPr="0011182E" w:rsidRDefault="00502D7E" w:rsidP="0070053C">
      <w:pPr>
        <w:pStyle w:val="PargrafodaLista"/>
        <w:numPr>
          <w:ilvl w:val="0"/>
          <w:numId w:val="7"/>
        </w:numPr>
        <w:spacing w:line="360" w:lineRule="auto"/>
        <w:ind w:left="1134" w:hanging="283"/>
        <w:jc w:val="both"/>
        <w:rPr>
          <w:rFonts w:ascii="Century Gothic" w:hAnsi="Century Gothic"/>
          <w:sz w:val="18"/>
          <w:szCs w:val="18"/>
          <w:highlight w:val="lightGray"/>
          <w:lang w:val="pt-PT"/>
        </w:rPr>
      </w:pPr>
      <w:r w:rsidRPr="0011182E">
        <w:rPr>
          <w:rFonts w:ascii="Century Gothic" w:hAnsi="Century Gothic"/>
          <w:sz w:val="18"/>
          <w:szCs w:val="18"/>
          <w:highlight w:val="lightGray"/>
          <w:lang w:val="pt-PT"/>
        </w:rPr>
        <w:t>No caso das ligações envolverem a realização de obras de urbanização no espaço público (abertura de valas e reposição de pavimentos) deve ser referido, indicando</w:t>
      </w:r>
      <w:r w:rsidR="00C27777" w:rsidRPr="0011182E">
        <w:rPr>
          <w:rFonts w:ascii="Century Gothic" w:hAnsi="Century Gothic"/>
          <w:sz w:val="18"/>
          <w:szCs w:val="18"/>
          <w:highlight w:val="lightGray"/>
          <w:lang w:val="pt-PT"/>
        </w:rPr>
        <w:t xml:space="preserve"> o procedimento subsequente (entrega de licenciamento ou comunicação prévia de obras de urbanização / licenciamento conjunto com entrega das peças na fase de especialidades, caso em que a planta de implantação da fase </w:t>
      </w:r>
      <w:r w:rsidR="00F458B7" w:rsidRPr="0011182E">
        <w:rPr>
          <w:rFonts w:ascii="Century Gothic" w:hAnsi="Century Gothic"/>
          <w:sz w:val="18"/>
          <w:szCs w:val="18"/>
          <w:highlight w:val="lightGray"/>
          <w:lang w:val="pt-PT"/>
        </w:rPr>
        <w:t>de arquitetura deve apresentar desde logo as ligações necessárias</w:t>
      </w:r>
      <w:r w:rsidR="007263D9" w:rsidRPr="0011182E">
        <w:rPr>
          <w:rFonts w:ascii="Century Gothic" w:hAnsi="Century Gothic"/>
          <w:sz w:val="18"/>
          <w:szCs w:val="18"/>
          <w:highlight w:val="lightGray"/>
          <w:lang w:val="pt-PT"/>
        </w:rPr>
        <w:t xml:space="preserve"> e a estimativa deve incluir esses trabalhos para posterior cálculo da caução). </w:t>
      </w:r>
    </w:p>
    <w:p w14:paraId="7EBCE9B3" w14:textId="77777777" w:rsidR="00DC5BA3" w:rsidRPr="00DC385E" w:rsidRDefault="00DC5BA3" w:rsidP="00DC5BA3">
      <w:pPr>
        <w:pStyle w:val="PargrafodaLista"/>
        <w:spacing w:line="360" w:lineRule="auto"/>
        <w:ind w:left="1134"/>
        <w:jc w:val="both"/>
        <w:rPr>
          <w:rFonts w:ascii="Century Gothic" w:hAnsi="Century Gothic"/>
          <w:sz w:val="18"/>
          <w:szCs w:val="18"/>
          <w:highlight w:val="lightGray"/>
          <w:lang w:val="pt-PT"/>
        </w:rPr>
      </w:pPr>
    </w:p>
    <w:p w14:paraId="0079E774" w14:textId="3DDDD08F" w:rsidR="00D03A8A" w:rsidRPr="005859C4" w:rsidRDefault="00D03A8A" w:rsidP="005859C4">
      <w:pPr>
        <w:pStyle w:val="PargrafodaLista"/>
        <w:numPr>
          <w:ilvl w:val="0"/>
          <w:numId w:val="19"/>
        </w:numPr>
        <w:spacing w:line="360" w:lineRule="auto"/>
        <w:ind w:left="567" w:hanging="283"/>
        <w:jc w:val="both"/>
        <w:rPr>
          <w:rFonts w:ascii="Century Gothic" w:hAnsi="Century Gothic"/>
          <w:b/>
          <w:bCs/>
          <w:sz w:val="18"/>
          <w:szCs w:val="18"/>
          <w:lang w:val="pt-PT"/>
        </w:rPr>
      </w:pPr>
      <w:r w:rsidRPr="005859C4">
        <w:rPr>
          <w:rFonts w:ascii="Century Gothic" w:hAnsi="Century Gothic"/>
          <w:b/>
          <w:bCs/>
          <w:sz w:val="18"/>
          <w:szCs w:val="18"/>
          <w:lang w:val="pt-PT"/>
        </w:rPr>
        <w:t>Estrutura viária adotada, especificando as áreas destinadas às vias, acessos e estacionamento de veículos, incluindo as previstas em estrutura edifica</w:t>
      </w:r>
      <w:r w:rsidR="00584899" w:rsidRPr="005859C4">
        <w:rPr>
          <w:rFonts w:ascii="Century Gothic" w:hAnsi="Century Gothic"/>
          <w:b/>
          <w:bCs/>
          <w:sz w:val="18"/>
          <w:szCs w:val="18"/>
          <w:lang w:val="pt-PT"/>
        </w:rPr>
        <w:t>da</w:t>
      </w:r>
      <w:r w:rsidRPr="005859C4">
        <w:rPr>
          <w:rFonts w:ascii="Century Gothic" w:hAnsi="Century Gothic"/>
          <w:b/>
          <w:bCs/>
          <w:sz w:val="18"/>
          <w:szCs w:val="18"/>
          <w:lang w:val="pt-PT"/>
        </w:rPr>
        <w:t xml:space="preserve"> (quando for o caso)</w:t>
      </w:r>
    </w:p>
    <w:p w14:paraId="50A3326F" w14:textId="75CAD7DE" w:rsidR="00584899" w:rsidRPr="00CA286F" w:rsidRDefault="00DE0F60" w:rsidP="005859C4">
      <w:pPr>
        <w:pStyle w:val="PargrafodaLista"/>
        <w:numPr>
          <w:ilvl w:val="0"/>
          <w:numId w:val="8"/>
        </w:numPr>
        <w:spacing w:line="360" w:lineRule="auto"/>
        <w:ind w:left="1134" w:hanging="283"/>
        <w:jc w:val="both"/>
        <w:rPr>
          <w:rFonts w:ascii="Century Gothic" w:hAnsi="Century Gothic"/>
          <w:sz w:val="18"/>
          <w:szCs w:val="18"/>
          <w:highlight w:val="lightGray"/>
          <w:lang w:val="pt-PT"/>
        </w:rPr>
      </w:pPr>
      <w:r w:rsidRPr="00CA286F">
        <w:rPr>
          <w:rFonts w:ascii="Century Gothic" w:hAnsi="Century Gothic"/>
          <w:sz w:val="18"/>
          <w:szCs w:val="18"/>
          <w:highlight w:val="lightGray"/>
          <w:lang w:val="pt-PT"/>
        </w:rPr>
        <w:t>A parcela</w:t>
      </w:r>
      <w:r w:rsidR="00973969" w:rsidRPr="00CA286F">
        <w:rPr>
          <w:rFonts w:ascii="Century Gothic" w:hAnsi="Century Gothic"/>
          <w:sz w:val="18"/>
          <w:szCs w:val="18"/>
          <w:highlight w:val="lightGray"/>
          <w:lang w:val="pt-PT"/>
        </w:rPr>
        <w:t xml:space="preserve"> / edifício</w:t>
      </w:r>
      <w:r w:rsidRPr="00CA286F">
        <w:rPr>
          <w:rFonts w:ascii="Century Gothic" w:hAnsi="Century Gothic"/>
          <w:sz w:val="18"/>
          <w:szCs w:val="18"/>
          <w:highlight w:val="lightGray"/>
          <w:lang w:val="pt-PT"/>
        </w:rPr>
        <w:t xml:space="preserve"> possui acesso através da (</w:t>
      </w:r>
      <w:r w:rsidR="00973969" w:rsidRPr="00CA286F">
        <w:rPr>
          <w:rFonts w:ascii="Century Gothic" w:hAnsi="Century Gothic"/>
          <w:sz w:val="18"/>
          <w:szCs w:val="18"/>
          <w:highlight w:val="lightGray"/>
          <w:lang w:val="pt-PT"/>
        </w:rPr>
        <w:t>introduzir nome da via</w:t>
      </w:r>
      <w:r w:rsidR="00E623C0" w:rsidRPr="00CA286F">
        <w:rPr>
          <w:rFonts w:ascii="Century Gothic" w:hAnsi="Century Gothic"/>
          <w:sz w:val="18"/>
          <w:szCs w:val="18"/>
          <w:highlight w:val="lightGray"/>
          <w:lang w:val="pt-PT"/>
        </w:rPr>
        <w:t xml:space="preserve"> pública</w:t>
      </w:r>
      <w:r w:rsidR="00973969" w:rsidRPr="00CA286F">
        <w:rPr>
          <w:rFonts w:ascii="Century Gothic" w:hAnsi="Century Gothic"/>
          <w:sz w:val="18"/>
          <w:szCs w:val="18"/>
          <w:highlight w:val="lightGray"/>
          <w:lang w:val="pt-PT"/>
        </w:rPr>
        <w:t xml:space="preserve">), </w:t>
      </w:r>
      <w:r w:rsidR="00E623C0" w:rsidRPr="00CA286F">
        <w:rPr>
          <w:rFonts w:ascii="Century Gothic" w:hAnsi="Century Gothic"/>
          <w:sz w:val="18"/>
          <w:szCs w:val="18"/>
          <w:highlight w:val="lightGray"/>
          <w:lang w:val="pt-PT"/>
        </w:rPr>
        <w:t xml:space="preserve">sendo esta uma artéria (exclusivamente pedonal / </w:t>
      </w:r>
      <w:r w:rsidR="00294783" w:rsidRPr="00CA286F">
        <w:rPr>
          <w:rFonts w:ascii="Century Gothic" w:hAnsi="Century Gothic"/>
          <w:sz w:val="18"/>
          <w:szCs w:val="18"/>
          <w:highlight w:val="lightGray"/>
          <w:lang w:val="pt-PT"/>
        </w:rPr>
        <w:t>de tráfego rodoviário / que providencia acesso rodoviário e pedonal)</w:t>
      </w:r>
    </w:p>
    <w:p w14:paraId="41C3138C" w14:textId="1F769E85" w:rsidR="005312DB" w:rsidRPr="00CA286F" w:rsidRDefault="005312DB" w:rsidP="005859C4">
      <w:pPr>
        <w:pStyle w:val="PargrafodaLista"/>
        <w:numPr>
          <w:ilvl w:val="0"/>
          <w:numId w:val="8"/>
        </w:numPr>
        <w:spacing w:line="360" w:lineRule="auto"/>
        <w:ind w:left="1134" w:hanging="283"/>
        <w:jc w:val="both"/>
        <w:rPr>
          <w:rFonts w:ascii="Century Gothic" w:hAnsi="Century Gothic"/>
          <w:sz w:val="18"/>
          <w:szCs w:val="18"/>
          <w:highlight w:val="lightGray"/>
          <w:lang w:val="pt-PT"/>
        </w:rPr>
      </w:pPr>
      <w:r w:rsidRPr="00CA286F">
        <w:rPr>
          <w:rFonts w:ascii="Century Gothic" w:hAnsi="Century Gothic"/>
          <w:sz w:val="18"/>
          <w:szCs w:val="18"/>
          <w:highlight w:val="lightGray"/>
          <w:lang w:val="pt-PT"/>
        </w:rPr>
        <w:t>A intervenção não prevê a criação de novos acessos</w:t>
      </w:r>
      <w:r w:rsidR="000C5A27" w:rsidRPr="00CA286F">
        <w:rPr>
          <w:rFonts w:ascii="Century Gothic" w:hAnsi="Century Gothic"/>
          <w:sz w:val="18"/>
          <w:szCs w:val="18"/>
          <w:highlight w:val="lightGray"/>
          <w:lang w:val="pt-PT"/>
        </w:rPr>
        <w:t>, nem a criação de novos lugares de estacionamento, quer seja em estrutura edificada ou na via pública</w:t>
      </w:r>
      <w:r w:rsidRPr="00CA286F">
        <w:rPr>
          <w:rFonts w:ascii="Century Gothic" w:hAnsi="Century Gothic"/>
          <w:sz w:val="18"/>
          <w:szCs w:val="18"/>
          <w:highlight w:val="lightGray"/>
          <w:lang w:val="pt-PT"/>
        </w:rPr>
        <w:t>;</w:t>
      </w:r>
    </w:p>
    <w:p w14:paraId="51076BD9" w14:textId="10194C11" w:rsidR="005312DB" w:rsidRPr="00CA286F" w:rsidRDefault="005312DB" w:rsidP="005859C4">
      <w:pPr>
        <w:pStyle w:val="PargrafodaLista"/>
        <w:numPr>
          <w:ilvl w:val="0"/>
          <w:numId w:val="8"/>
        </w:numPr>
        <w:spacing w:line="360" w:lineRule="auto"/>
        <w:ind w:left="1134" w:hanging="283"/>
        <w:jc w:val="both"/>
        <w:rPr>
          <w:rFonts w:ascii="Century Gothic" w:hAnsi="Century Gothic"/>
          <w:sz w:val="18"/>
          <w:szCs w:val="18"/>
          <w:highlight w:val="lightGray"/>
          <w:lang w:val="pt-PT"/>
        </w:rPr>
      </w:pPr>
      <w:r w:rsidRPr="00CA286F">
        <w:rPr>
          <w:rFonts w:ascii="Century Gothic" w:hAnsi="Century Gothic"/>
          <w:sz w:val="18"/>
          <w:szCs w:val="18"/>
          <w:highlight w:val="lightGray"/>
          <w:lang w:val="pt-PT"/>
        </w:rPr>
        <w:t>A intervenção prevê a criação de novos acessos viários</w:t>
      </w:r>
      <w:r w:rsidR="000A37D4" w:rsidRPr="00CA286F">
        <w:rPr>
          <w:rFonts w:ascii="Century Gothic" w:hAnsi="Century Gothic"/>
          <w:sz w:val="18"/>
          <w:szCs w:val="18"/>
          <w:highlight w:val="lightGray"/>
          <w:lang w:val="pt-PT"/>
        </w:rPr>
        <w:t xml:space="preserve">, estruturados hierarquicamente em (dois / três ou mais) </w:t>
      </w:r>
      <w:r w:rsidR="007B53BF" w:rsidRPr="00CA286F">
        <w:rPr>
          <w:rFonts w:ascii="Century Gothic" w:hAnsi="Century Gothic"/>
          <w:sz w:val="18"/>
          <w:szCs w:val="18"/>
          <w:highlight w:val="lightGray"/>
          <w:lang w:val="pt-PT"/>
        </w:rPr>
        <w:t>tipos de arruamentos, articulados (introduzir descrição da estrutura viária, p.e.: a partir de uma via central de acesso</w:t>
      </w:r>
      <w:r w:rsidR="00AC5CED" w:rsidRPr="00CA286F">
        <w:rPr>
          <w:rFonts w:ascii="Century Gothic" w:hAnsi="Century Gothic"/>
          <w:sz w:val="18"/>
          <w:szCs w:val="18"/>
          <w:highlight w:val="lightGray"/>
          <w:lang w:val="pt-PT"/>
        </w:rPr>
        <w:t xml:space="preserve"> (tipo R1)</w:t>
      </w:r>
      <w:r w:rsidR="007B53BF" w:rsidRPr="00CA286F">
        <w:rPr>
          <w:rFonts w:ascii="Century Gothic" w:hAnsi="Century Gothic"/>
          <w:sz w:val="18"/>
          <w:szCs w:val="18"/>
          <w:highlight w:val="lightGray"/>
          <w:lang w:val="pt-PT"/>
        </w:rPr>
        <w:t xml:space="preserve">, com </w:t>
      </w:r>
      <w:r w:rsidR="005752E3" w:rsidRPr="00CA286F">
        <w:rPr>
          <w:rFonts w:ascii="Century Gothic" w:hAnsi="Century Gothic"/>
          <w:sz w:val="18"/>
          <w:szCs w:val="18"/>
          <w:highlight w:val="lightGray"/>
          <w:lang w:val="pt-PT"/>
        </w:rPr>
        <w:t xml:space="preserve">dois sentidos de tráfego e estacionamento longitudinal / transversal / diagonal) ao longo da via, com uma largura de plataforma rodoviária de </w:t>
      </w:r>
      <w:proofErr w:type="spellStart"/>
      <w:r w:rsidR="005752E3" w:rsidRPr="00CA286F">
        <w:rPr>
          <w:rFonts w:ascii="Century Gothic" w:hAnsi="Century Gothic"/>
          <w:sz w:val="18"/>
          <w:szCs w:val="18"/>
          <w:highlight w:val="lightGray"/>
          <w:lang w:val="pt-PT"/>
        </w:rPr>
        <w:t>xx</w:t>
      </w:r>
      <w:proofErr w:type="spellEnd"/>
      <w:r w:rsidR="005752E3" w:rsidRPr="00CA286F">
        <w:rPr>
          <w:rFonts w:ascii="Century Gothic" w:hAnsi="Century Gothic"/>
          <w:sz w:val="18"/>
          <w:szCs w:val="18"/>
          <w:highlight w:val="lightGray"/>
          <w:lang w:val="pt-PT"/>
        </w:rPr>
        <w:t xml:space="preserve"> m, estacionamento com </w:t>
      </w:r>
      <w:proofErr w:type="spellStart"/>
      <w:r w:rsidR="005752E3" w:rsidRPr="00CA286F">
        <w:rPr>
          <w:rFonts w:ascii="Century Gothic" w:hAnsi="Century Gothic"/>
          <w:sz w:val="18"/>
          <w:szCs w:val="18"/>
          <w:highlight w:val="lightGray"/>
          <w:lang w:val="pt-PT"/>
        </w:rPr>
        <w:t>xx</w:t>
      </w:r>
      <w:proofErr w:type="spellEnd"/>
      <w:r w:rsidR="005752E3" w:rsidRPr="00CA286F">
        <w:rPr>
          <w:rFonts w:ascii="Century Gothic" w:hAnsi="Century Gothic"/>
          <w:sz w:val="18"/>
          <w:szCs w:val="18"/>
          <w:highlight w:val="lightGray"/>
          <w:lang w:val="pt-PT"/>
        </w:rPr>
        <w:t xml:space="preserve"> m</w:t>
      </w:r>
      <w:r w:rsidR="0040032F" w:rsidRPr="00CA286F">
        <w:rPr>
          <w:rFonts w:ascii="Century Gothic" w:hAnsi="Century Gothic"/>
          <w:sz w:val="18"/>
          <w:szCs w:val="18"/>
          <w:highlight w:val="lightGray"/>
          <w:lang w:val="pt-PT"/>
        </w:rPr>
        <w:t xml:space="preserve"> </w:t>
      </w:r>
      <w:r w:rsidR="005752E3" w:rsidRPr="00CA286F">
        <w:rPr>
          <w:rFonts w:ascii="Century Gothic" w:hAnsi="Century Gothic"/>
          <w:sz w:val="18"/>
          <w:szCs w:val="18"/>
          <w:highlight w:val="lightGray"/>
          <w:lang w:val="pt-PT"/>
        </w:rPr>
        <w:t xml:space="preserve">e passeios em </w:t>
      </w:r>
      <w:r w:rsidR="0040032F" w:rsidRPr="00CA286F">
        <w:rPr>
          <w:rFonts w:ascii="Century Gothic" w:hAnsi="Century Gothic"/>
          <w:sz w:val="18"/>
          <w:szCs w:val="18"/>
          <w:highlight w:val="lightGray"/>
          <w:lang w:val="pt-PT"/>
        </w:rPr>
        <w:t xml:space="preserve">(um ou </w:t>
      </w:r>
      <w:r w:rsidR="005752E3" w:rsidRPr="00CA286F">
        <w:rPr>
          <w:rFonts w:ascii="Century Gothic" w:hAnsi="Century Gothic"/>
          <w:sz w:val="18"/>
          <w:szCs w:val="18"/>
          <w:highlight w:val="lightGray"/>
          <w:lang w:val="pt-PT"/>
        </w:rPr>
        <w:t>ambos os lados</w:t>
      </w:r>
      <w:r w:rsidR="0040032F" w:rsidRPr="00CA286F">
        <w:rPr>
          <w:rFonts w:ascii="Century Gothic" w:hAnsi="Century Gothic"/>
          <w:sz w:val="18"/>
          <w:szCs w:val="18"/>
          <w:highlight w:val="lightGray"/>
          <w:lang w:val="pt-PT"/>
        </w:rPr>
        <w:t>)</w:t>
      </w:r>
      <w:r w:rsidR="005752E3" w:rsidRPr="00CA286F">
        <w:rPr>
          <w:rFonts w:ascii="Century Gothic" w:hAnsi="Century Gothic"/>
          <w:sz w:val="18"/>
          <w:szCs w:val="18"/>
          <w:highlight w:val="lightGray"/>
          <w:lang w:val="pt-PT"/>
        </w:rPr>
        <w:t xml:space="preserve"> com uma largura de </w:t>
      </w:r>
      <w:proofErr w:type="spellStart"/>
      <w:r w:rsidR="005752E3" w:rsidRPr="00CA286F">
        <w:rPr>
          <w:rFonts w:ascii="Century Gothic" w:hAnsi="Century Gothic"/>
          <w:sz w:val="18"/>
          <w:szCs w:val="18"/>
          <w:highlight w:val="lightGray"/>
          <w:lang w:val="pt-PT"/>
        </w:rPr>
        <w:t>xx</w:t>
      </w:r>
      <w:proofErr w:type="spellEnd"/>
      <w:r w:rsidR="005752E3" w:rsidRPr="00CA286F">
        <w:rPr>
          <w:rFonts w:ascii="Century Gothic" w:hAnsi="Century Gothic"/>
          <w:sz w:val="18"/>
          <w:szCs w:val="18"/>
          <w:highlight w:val="lightGray"/>
          <w:lang w:val="pt-PT"/>
        </w:rPr>
        <w:t xml:space="preserve"> m</w:t>
      </w:r>
      <w:r w:rsidR="0040032F" w:rsidRPr="00CA286F">
        <w:rPr>
          <w:rFonts w:ascii="Century Gothic" w:hAnsi="Century Gothic"/>
          <w:sz w:val="18"/>
          <w:szCs w:val="18"/>
          <w:highlight w:val="lightGray"/>
          <w:lang w:val="pt-PT"/>
        </w:rPr>
        <w:t>, que distribui para vias secundárias de acesso</w:t>
      </w:r>
      <w:r w:rsidR="00AC5CED" w:rsidRPr="00CA286F">
        <w:rPr>
          <w:rFonts w:ascii="Century Gothic" w:hAnsi="Century Gothic"/>
          <w:sz w:val="18"/>
          <w:szCs w:val="18"/>
          <w:highlight w:val="lightGray"/>
          <w:lang w:val="pt-PT"/>
        </w:rPr>
        <w:t xml:space="preserve"> (tipo R2), com um sentido de tráfego</w:t>
      </w:r>
      <w:r w:rsidR="0013434E" w:rsidRPr="00CA286F">
        <w:rPr>
          <w:rFonts w:ascii="Century Gothic" w:hAnsi="Century Gothic"/>
          <w:sz w:val="18"/>
          <w:szCs w:val="18"/>
          <w:highlight w:val="lightGray"/>
          <w:lang w:val="pt-PT"/>
        </w:rPr>
        <w:t xml:space="preserve">, largura de </w:t>
      </w:r>
      <w:proofErr w:type="spellStart"/>
      <w:r w:rsidR="0013434E" w:rsidRPr="00CA286F">
        <w:rPr>
          <w:rFonts w:ascii="Century Gothic" w:hAnsi="Century Gothic"/>
          <w:sz w:val="18"/>
          <w:szCs w:val="18"/>
          <w:highlight w:val="lightGray"/>
          <w:lang w:val="pt-PT"/>
        </w:rPr>
        <w:t>xx</w:t>
      </w:r>
      <w:proofErr w:type="spellEnd"/>
      <w:r w:rsidR="0013434E" w:rsidRPr="00CA286F">
        <w:rPr>
          <w:rFonts w:ascii="Century Gothic" w:hAnsi="Century Gothic"/>
          <w:sz w:val="18"/>
          <w:szCs w:val="18"/>
          <w:highlight w:val="lightGray"/>
          <w:lang w:val="pt-PT"/>
        </w:rPr>
        <w:t xml:space="preserve"> m, sem estacionamento e passeio em ambos os lados com </w:t>
      </w:r>
      <w:proofErr w:type="spellStart"/>
      <w:r w:rsidR="0013434E" w:rsidRPr="00CA286F">
        <w:rPr>
          <w:rFonts w:ascii="Century Gothic" w:hAnsi="Century Gothic"/>
          <w:sz w:val="18"/>
          <w:szCs w:val="18"/>
          <w:highlight w:val="lightGray"/>
          <w:lang w:val="pt-PT"/>
        </w:rPr>
        <w:t>xx</w:t>
      </w:r>
      <w:proofErr w:type="spellEnd"/>
      <w:r w:rsidR="0013434E" w:rsidRPr="00CA286F">
        <w:rPr>
          <w:rFonts w:ascii="Century Gothic" w:hAnsi="Century Gothic"/>
          <w:sz w:val="18"/>
          <w:szCs w:val="18"/>
          <w:highlight w:val="lightGray"/>
          <w:lang w:val="pt-PT"/>
        </w:rPr>
        <w:t xml:space="preserve"> m de largura.</w:t>
      </w:r>
      <w:r w:rsidR="00655814" w:rsidRPr="00CA286F">
        <w:rPr>
          <w:rFonts w:ascii="Century Gothic" w:hAnsi="Century Gothic"/>
          <w:sz w:val="18"/>
          <w:szCs w:val="18"/>
          <w:highlight w:val="lightGray"/>
          <w:lang w:val="pt-PT"/>
        </w:rPr>
        <w:t>)</w:t>
      </w:r>
    </w:p>
    <w:p w14:paraId="2D17E192" w14:textId="1541E5B7" w:rsidR="00655814" w:rsidRDefault="00655814" w:rsidP="005859C4">
      <w:pPr>
        <w:pStyle w:val="PargrafodaLista"/>
        <w:numPr>
          <w:ilvl w:val="0"/>
          <w:numId w:val="8"/>
        </w:numPr>
        <w:spacing w:line="360" w:lineRule="auto"/>
        <w:ind w:left="1134" w:hanging="283"/>
        <w:jc w:val="both"/>
        <w:rPr>
          <w:rFonts w:ascii="Century Gothic" w:hAnsi="Century Gothic"/>
          <w:sz w:val="18"/>
          <w:szCs w:val="18"/>
          <w:highlight w:val="lightGray"/>
          <w:lang w:val="pt-PT"/>
        </w:rPr>
      </w:pPr>
      <w:r w:rsidRPr="00CA286F">
        <w:rPr>
          <w:rFonts w:ascii="Century Gothic" w:hAnsi="Century Gothic"/>
          <w:sz w:val="18"/>
          <w:szCs w:val="18"/>
          <w:highlight w:val="lightGray"/>
          <w:lang w:val="pt-PT"/>
        </w:rPr>
        <w:t xml:space="preserve">Estão previstos </w:t>
      </w:r>
      <w:proofErr w:type="spellStart"/>
      <w:r w:rsidRPr="00CA286F">
        <w:rPr>
          <w:rFonts w:ascii="Century Gothic" w:hAnsi="Century Gothic"/>
          <w:sz w:val="18"/>
          <w:szCs w:val="18"/>
          <w:highlight w:val="lightGray"/>
          <w:lang w:val="pt-PT"/>
        </w:rPr>
        <w:t>xx</w:t>
      </w:r>
      <w:proofErr w:type="spellEnd"/>
      <w:r w:rsidRPr="00CA286F">
        <w:rPr>
          <w:rFonts w:ascii="Century Gothic" w:hAnsi="Century Gothic"/>
          <w:sz w:val="18"/>
          <w:szCs w:val="18"/>
          <w:highlight w:val="lightGray"/>
          <w:lang w:val="pt-PT"/>
        </w:rPr>
        <w:t xml:space="preserve"> lugares de estacionamento privativo, no interior da parcela (em estrutura edificada ou no logradouro)</w:t>
      </w:r>
      <w:r w:rsidR="00FB28D1" w:rsidRPr="00CA286F">
        <w:rPr>
          <w:rFonts w:ascii="Century Gothic" w:hAnsi="Century Gothic"/>
          <w:sz w:val="18"/>
          <w:szCs w:val="18"/>
          <w:highlight w:val="lightGray"/>
          <w:lang w:val="pt-PT"/>
        </w:rPr>
        <w:t xml:space="preserve"> e </w:t>
      </w:r>
      <w:proofErr w:type="spellStart"/>
      <w:r w:rsidR="00FB28D1" w:rsidRPr="00CA286F">
        <w:rPr>
          <w:rFonts w:ascii="Century Gothic" w:hAnsi="Century Gothic"/>
          <w:sz w:val="18"/>
          <w:szCs w:val="18"/>
          <w:highlight w:val="lightGray"/>
          <w:lang w:val="pt-PT"/>
        </w:rPr>
        <w:t>xx</w:t>
      </w:r>
      <w:proofErr w:type="spellEnd"/>
      <w:r w:rsidR="00FB28D1" w:rsidRPr="00CA286F">
        <w:rPr>
          <w:rFonts w:ascii="Century Gothic" w:hAnsi="Century Gothic"/>
          <w:sz w:val="18"/>
          <w:szCs w:val="18"/>
          <w:highlight w:val="lightGray"/>
          <w:lang w:val="pt-PT"/>
        </w:rPr>
        <w:t xml:space="preserve"> lugares de estacionamento público (em arruamento ou em estrutura edificada)</w:t>
      </w:r>
    </w:p>
    <w:p w14:paraId="4F0721AE" w14:textId="77777777" w:rsidR="004202E2" w:rsidRPr="00CA286F" w:rsidRDefault="004202E2" w:rsidP="004202E2">
      <w:pPr>
        <w:pStyle w:val="PargrafodaLista"/>
        <w:spacing w:line="360" w:lineRule="auto"/>
        <w:ind w:left="2160"/>
        <w:jc w:val="both"/>
        <w:rPr>
          <w:rFonts w:ascii="Century Gothic" w:hAnsi="Century Gothic"/>
          <w:sz w:val="18"/>
          <w:szCs w:val="18"/>
          <w:highlight w:val="lightGray"/>
          <w:lang w:val="pt-PT"/>
        </w:rPr>
      </w:pPr>
    </w:p>
    <w:p w14:paraId="3ADF665D" w14:textId="77777777" w:rsidR="00655814" w:rsidRDefault="00655814" w:rsidP="00655814">
      <w:pPr>
        <w:pStyle w:val="PargrafodaLista"/>
        <w:ind w:left="2160"/>
        <w:rPr>
          <w:lang w:val="pt-PT"/>
        </w:rPr>
      </w:pPr>
    </w:p>
    <w:p w14:paraId="46D31F43" w14:textId="77777777" w:rsidR="0011182E" w:rsidRDefault="0011182E" w:rsidP="00655814">
      <w:pPr>
        <w:pStyle w:val="PargrafodaLista"/>
        <w:ind w:left="2160"/>
        <w:rPr>
          <w:lang w:val="pt-PT"/>
        </w:rPr>
      </w:pPr>
    </w:p>
    <w:p w14:paraId="7175D1CE" w14:textId="77777777" w:rsidR="0011182E" w:rsidRDefault="0011182E" w:rsidP="00655814">
      <w:pPr>
        <w:pStyle w:val="PargrafodaLista"/>
        <w:ind w:left="2160"/>
        <w:rPr>
          <w:lang w:val="pt-PT"/>
        </w:rPr>
      </w:pPr>
    </w:p>
    <w:p w14:paraId="7AC725BE" w14:textId="77777777" w:rsidR="0011182E" w:rsidRDefault="0011182E" w:rsidP="00655814">
      <w:pPr>
        <w:pStyle w:val="PargrafodaLista"/>
        <w:ind w:left="2160"/>
        <w:rPr>
          <w:lang w:val="pt-PT"/>
        </w:rPr>
      </w:pPr>
    </w:p>
    <w:p w14:paraId="5E372115" w14:textId="44FA7B88" w:rsidR="00D03A8A" w:rsidRPr="00971F92" w:rsidRDefault="00D03A8A" w:rsidP="001B37A3">
      <w:pPr>
        <w:pStyle w:val="PargrafodaLista"/>
        <w:numPr>
          <w:ilvl w:val="0"/>
          <w:numId w:val="17"/>
        </w:numPr>
        <w:spacing w:line="360" w:lineRule="auto"/>
        <w:ind w:left="567" w:hanging="567"/>
        <w:jc w:val="both"/>
        <w:rPr>
          <w:rFonts w:ascii="Century Gothic" w:hAnsi="Century Gothic"/>
          <w:b/>
          <w:bCs/>
          <w:sz w:val="18"/>
          <w:szCs w:val="18"/>
          <w:lang w:val="pt-PT"/>
        </w:rPr>
      </w:pPr>
      <w:r w:rsidRPr="00971F92">
        <w:rPr>
          <w:rFonts w:ascii="Century Gothic" w:hAnsi="Century Gothic"/>
          <w:b/>
          <w:bCs/>
          <w:sz w:val="18"/>
          <w:szCs w:val="18"/>
          <w:lang w:val="pt-PT"/>
        </w:rPr>
        <w:lastRenderedPageBreak/>
        <w:t>ENQUADRAMENTO DA PRETENSÃO NOS PLANOS TERRITORIAIS APLICÁVEIS</w:t>
      </w:r>
    </w:p>
    <w:p w14:paraId="1ABD7108" w14:textId="2EC0854F" w:rsidR="00D03A8A" w:rsidRPr="00971F92" w:rsidRDefault="00D03A8A" w:rsidP="00971F92">
      <w:pPr>
        <w:pStyle w:val="PargrafodaLista"/>
        <w:numPr>
          <w:ilvl w:val="0"/>
          <w:numId w:val="21"/>
        </w:numPr>
        <w:spacing w:line="360" w:lineRule="auto"/>
        <w:ind w:left="567" w:hanging="283"/>
        <w:jc w:val="both"/>
        <w:rPr>
          <w:rFonts w:ascii="Century Gothic" w:hAnsi="Century Gothic"/>
          <w:b/>
          <w:bCs/>
          <w:sz w:val="18"/>
          <w:szCs w:val="18"/>
          <w:lang w:val="pt-PT"/>
        </w:rPr>
      </w:pPr>
      <w:r w:rsidRPr="00971F92">
        <w:rPr>
          <w:rFonts w:ascii="Century Gothic" w:hAnsi="Century Gothic"/>
          <w:b/>
          <w:bCs/>
          <w:sz w:val="18"/>
          <w:szCs w:val="18"/>
          <w:lang w:val="pt-PT"/>
        </w:rPr>
        <w:t>Classes e categorias de solo que ocorrem na área de intervenção</w:t>
      </w:r>
    </w:p>
    <w:p w14:paraId="7BE0ECCC" w14:textId="0BCA2BF6" w:rsidR="000C5A27" w:rsidRPr="004202E2" w:rsidRDefault="000C5A27" w:rsidP="005517CB">
      <w:pPr>
        <w:spacing w:line="360" w:lineRule="auto"/>
        <w:jc w:val="both"/>
        <w:rPr>
          <w:rFonts w:ascii="Century Gothic" w:hAnsi="Century Gothic"/>
          <w:sz w:val="18"/>
          <w:szCs w:val="18"/>
          <w:lang w:val="pt-PT"/>
        </w:rPr>
      </w:pPr>
      <w:r w:rsidRPr="004202E2">
        <w:rPr>
          <w:rFonts w:ascii="Century Gothic" w:hAnsi="Century Gothic"/>
          <w:sz w:val="18"/>
          <w:szCs w:val="18"/>
          <w:lang w:val="pt-PT"/>
        </w:rPr>
        <w:t xml:space="preserve">De acordo com a Carta de Ordenamento do PDM de </w:t>
      </w:r>
      <w:r w:rsidRPr="004202E2">
        <w:rPr>
          <w:rFonts w:ascii="Century Gothic" w:hAnsi="Century Gothic"/>
          <w:sz w:val="18"/>
          <w:szCs w:val="18"/>
          <w:highlight w:val="lightGray"/>
          <w:lang w:val="pt-PT"/>
        </w:rPr>
        <w:t>(inserir concelho)</w:t>
      </w:r>
      <w:r w:rsidRPr="004202E2">
        <w:rPr>
          <w:rFonts w:ascii="Century Gothic" w:hAnsi="Century Gothic"/>
          <w:sz w:val="18"/>
          <w:szCs w:val="18"/>
          <w:lang w:val="pt-PT"/>
        </w:rPr>
        <w:t xml:space="preserve"> em vigor, a</w:t>
      </w:r>
      <w:r w:rsidR="004202E2">
        <w:rPr>
          <w:rFonts w:ascii="Century Gothic" w:hAnsi="Century Gothic"/>
          <w:sz w:val="18"/>
          <w:szCs w:val="18"/>
          <w:lang w:val="pt-PT"/>
        </w:rPr>
        <w:t>(s)</w:t>
      </w:r>
      <w:r w:rsidRPr="004202E2">
        <w:rPr>
          <w:rFonts w:ascii="Century Gothic" w:hAnsi="Century Gothic"/>
          <w:sz w:val="18"/>
          <w:szCs w:val="18"/>
          <w:lang w:val="pt-PT"/>
        </w:rPr>
        <w:t xml:space="preserve"> parcela</w:t>
      </w:r>
      <w:r w:rsidR="004202E2">
        <w:rPr>
          <w:rFonts w:ascii="Century Gothic" w:hAnsi="Century Gothic"/>
          <w:sz w:val="18"/>
          <w:szCs w:val="18"/>
          <w:lang w:val="pt-PT"/>
        </w:rPr>
        <w:t>(s)</w:t>
      </w:r>
      <w:r w:rsidRPr="004202E2">
        <w:rPr>
          <w:rFonts w:ascii="Century Gothic" w:hAnsi="Century Gothic"/>
          <w:sz w:val="18"/>
          <w:szCs w:val="18"/>
          <w:lang w:val="pt-PT"/>
        </w:rPr>
        <w:t xml:space="preserve"> onde se pretende realizar a presente operação urbanística</w:t>
      </w:r>
      <w:r w:rsidR="00CA4955" w:rsidRPr="004202E2">
        <w:rPr>
          <w:rFonts w:ascii="Century Gothic" w:hAnsi="Century Gothic"/>
          <w:sz w:val="18"/>
          <w:szCs w:val="18"/>
          <w:lang w:val="pt-PT"/>
        </w:rPr>
        <w:t xml:space="preserve"> localiza(m)-se em:</w:t>
      </w:r>
    </w:p>
    <w:p w14:paraId="031545C0" w14:textId="2CEB1AA0" w:rsidR="00CA4955" w:rsidRPr="004202E2" w:rsidRDefault="00CA4955" w:rsidP="00F241B9">
      <w:pPr>
        <w:pStyle w:val="PargrafodaLista"/>
        <w:numPr>
          <w:ilvl w:val="0"/>
          <w:numId w:val="9"/>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lang w:val="pt-PT"/>
        </w:rPr>
        <w:t xml:space="preserve">Classe(s) de espaço </w:t>
      </w:r>
      <w:r w:rsidRPr="004202E2">
        <w:rPr>
          <w:rFonts w:ascii="Century Gothic" w:hAnsi="Century Gothic"/>
          <w:sz w:val="18"/>
          <w:szCs w:val="18"/>
          <w:highlight w:val="lightGray"/>
          <w:lang w:val="pt-PT"/>
        </w:rPr>
        <w:t>(definir classe de espaço conforme estipulado no PDM)</w:t>
      </w:r>
    </w:p>
    <w:p w14:paraId="5757D064" w14:textId="238D0724" w:rsidR="00CA4955" w:rsidRPr="004202E2" w:rsidRDefault="00CA4955" w:rsidP="00F241B9">
      <w:pPr>
        <w:pStyle w:val="PargrafodaLista"/>
        <w:numPr>
          <w:ilvl w:val="0"/>
          <w:numId w:val="9"/>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lang w:val="pt-PT"/>
        </w:rPr>
        <w:t xml:space="preserve">Categoria(s) de espaço </w:t>
      </w:r>
      <w:r w:rsidRPr="004202E2">
        <w:rPr>
          <w:rFonts w:ascii="Century Gothic" w:hAnsi="Century Gothic"/>
          <w:sz w:val="18"/>
          <w:szCs w:val="18"/>
          <w:highlight w:val="lightGray"/>
          <w:lang w:val="pt-PT"/>
        </w:rPr>
        <w:t>(definir categoria de espaço conforme estipulado no PDM):</w:t>
      </w:r>
    </w:p>
    <w:p w14:paraId="642F8D78" w14:textId="28C72B69" w:rsidR="00CA4955" w:rsidRPr="004202E2" w:rsidRDefault="00CA4955" w:rsidP="00F241B9">
      <w:pPr>
        <w:pStyle w:val="PargrafodaLista"/>
        <w:numPr>
          <w:ilvl w:val="0"/>
          <w:numId w:val="9"/>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lang w:val="pt-PT"/>
        </w:rPr>
        <w:t xml:space="preserve">Subcategoria(s) de espaço </w:t>
      </w:r>
      <w:r w:rsidRPr="004202E2">
        <w:rPr>
          <w:rFonts w:ascii="Century Gothic" w:hAnsi="Century Gothic"/>
          <w:sz w:val="18"/>
          <w:szCs w:val="18"/>
          <w:highlight w:val="lightGray"/>
          <w:lang w:val="pt-PT"/>
        </w:rPr>
        <w:t>(definir subcategoria de espaço conforme estipulado no PDM, se aplicável)</w:t>
      </w:r>
    </w:p>
    <w:p w14:paraId="673F07A4" w14:textId="77777777" w:rsidR="00DF4FE6" w:rsidRPr="004202E2" w:rsidRDefault="00DF4FE6" w:rsidP="004202E2">
      <w:pPr>
        <w:pStyle w:val="PargrafodaLista"/>
        <w:spacing w:line="360" w:lineRule="auto"/>
        <w:ind w:left="1800"/>
        <w:jc w:val="both"/>
        <w:rPr>
          <w:rFonts w:ascii="Century Gothic" w:hAnsi="Century Gothic"/>
          <w:sz w:val="18"/>
          <w:szCs w:val="18"/>
          <w:lang w:val="pt-PT"/>
        </w:rPr>
      </w:pPr>
    </w:p>
    <w:p w14:paraId="7932A0D5" w14:textId="2E9229C7" w:rsidR="00D03A8A" w:rsidRPr="007D4317" w:rsidRDefault="00071161" w:rsidP="007D4317">
      <w:pPr>
        <w:pStyle w:val="PargrafodaLista"/>
        <w:numPr>
          <w:ilvl w:val="0"/>
          <w:numId w:val="22"/>
        </w:numPr>
        <w:spacing w:line="360" w:lineRule="auto"/>
        <w:ind w:left="567" w:hanging="283"/>
        <w:jc w:val="both"/>
        <w:rPr>
          <w:rFonts w:ascii="Century Gothic" w:hAnsi="Century Gothic"/>
          <w:b/>
          <w:bCs/>
          <w:sz w:val="18"/>
          <w:szCs w:val="18"/>
          <w:lang w:val="pt-PT"/>
        </w:rPr>
      </w:pPr>
      <w:r w:rsidRPr="007D4317">
        <w:rPr>
          <w:rFonts w:ascii="Century Gothic" w:hAnsi="Century Gothic"/>
          <w:b/>
          <w:bCs/>
          <w:sz w:val="18"/>
          <w:szCs w:val="18"/>
          <w:lang w:val="pt-PT"/>
        </w:rPr>
        <w:t>Identificação de outras regras de uso do solo aplicáveis na área de intervenção</w:t>
      </w:r>
    </w:p>
    <w:p w14:paraId="4F013531" w14:textId="615034B8" w:rsidR="00DF4FE6" w:rsidRPr="004202E2" w:rsidRDefault="00DF4FE6" w:rsidP="00F241B9">
      <w:pPr>
        <w:spacing w:line="360" w:lineRule="auto"/>
        <w:jc w:val="both"/>
        <w:rPr>
          <w:rFonts w:ascii="Century Gothic" w:hAnsi="Century Gothic"/>
          <w:sz w:val="18"/>
          <w:szCs w:val="18"/>
          <w:lang w:val="pt-PT"/>
        </w:rPr>
      </w:pPr>
      <w:r w:rsidRPr="004202E2">
        <w:rPr>
          <w:rFonts w:ascii="Century Gothic" w:hAnsi="Century Gothic"/>
          <w:sz w:val="18"/>
          <w:szCs w:val="18"/>
          <w:lang w:val="pt-PT"/>
        </w:rPr>
        <w:t>A(s) parcelas em apreço</w:t>
      </w:r>
      <w:r w:rsidR="00463728" w:rsidRPr="004202E2">
        <w:rPr>
          <w:rFonts w:ascii="Century Gothic" w:hAnsi="Century Gothic"/>
          <w:sz w:val="18"/>
          <w:szCs w:val="18"/>
          <w:lang w:val="pt-PT"/>
        </w:rPr>
        <w:t xml:space="preserve"> integram ainda:</w:t>
      </w:r>
    </w:p>
    <w:p w14:paraId="66D8B19A" w14:textId="51C64991" w:rsidR="00463728" w:rsidRPr="004202E2" w:rsidRDefault="00463728" w:rsidP="00F241B9">
      <w:pPr>
        <w:pStyle w:val="PargrafodaLista"/>
        <w:numPr>
          <w:ilvl w:val="0"/>
          <w:numId w:val="10"/>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highlight w:val="lightGray"/>
          <w:lang w:val="pt-PT"/>
        </w:rPr>
        <w:t xml:space="preserve">Área de Reabilitação Urbana (ARU) </w:t>
      </w:r>
      <w:proofErr w:type="spellStart"/>
      <w:r w:rsidRPr="004202E2">
        <w:rPr>
          <w:rFonts w:ascii="Century Gothic" w:hAnsi="Century Gothic"/>
          <w:sz w:val="18"/>
          <w:szCs w:val="18"/>
          <w:highlight w:val="lightGray"/>
          <w:lang w:val="pt-PT"/>
        </w:rPr>
        <w:t>xxx</w:t>
      </w:r>
      <w:proofErr w:type="spellEnd"/>
      <w:r w:rsidRPr="004202E2">
        <w:rPr>
          <w:rFonts w:ascii="Century Gothic" w:hAnsi="Century Gothic"/>
          <w:sz w:val="18"/>
          <w:szCs w:val="18"/>
          <w:highlight w:val="lightGray"/>
          <w:lang w:val="pt-PT"/>
        </w:rPr>
        <w:t xml:space="preserve"> (identificar a ARU)</w:t>
      </w:r>
      <w:r w:rsidR="00A30437" w:rsidRPr="004202E2">
        <w:rPr>
          <w:rFonts w:ascii="Century Gothic" w:hAnsi="Century Gothic"/>
          <w:sz w:val="18"/>
          <w:szCs w:val="18"/>
          <w:highlight w:val="lightGray"/>
          <w:lang w:val="pt-PT"/>
        </w:rPr>
        <w:t xml:space="preserve">, aprovada em Diário da República, </w:t>
      </w:r>
      <w:proofErr w:type="spellStart"/>
      <w:r w:rsidR="00A30437" w:rsidRPr="004202E2">
        <w:rPr>
          <w:rFonts w:ascii="Century Gothic" w:hAnsi="Century Gothic"/>
          <w:sz w:val="18"/>
          <w:szCs w:val="18"/>
          <w:highlight w:val="lightGray"/>
          <w:lang w:val="pt-PT"/>
        </w:rPr>
        <w:t>xx</w:t>
      </w:r>
      <w:proofErr w:type="spellEnd"/>
      <w:r w:rsidR="00A30437" w:rsidRPr="004202E2">
        <w:rPr>
          <w:rFonts w:ascii="Century Gothic" w:hAnsi="Century Gothic"/>
          <w:sz w:val="18"/>
          <w:szCs w:val="18"/>
          <w:highlight w:val="lightGray"/>
          <w:lang w:val="pt-PT"/>
        </w:rPr>
        <w:t xml:space="preserve"> (inserir n.º de série) série, n.º </w:t>
      </w:r>
      <w:proofErr w:type="spellStart"/>
      <w:r w:rsidR="00A30437" w:rsidRPr="004202E2">
        <w:rPr>
          <w:rFonts w:ascii="Century Gothic" w:hAnsi="Century Gothic"/>
          <w:sz w:val="18"/>
          <w:szCs w:val="18"/>
          <w:highlight w:val="lightGray"/>
          <w:lang w:val="pt-PT"/>
        </w:rPr>
        <w:t>xx</w:t>
      </w:r>
      <w:proofErr w:type="spellEnd"/>
      <w:r w:rsidR="00A30437" w:rsidRPr="004202E2">
        <w:rPr>
          <w:rFonts w:ascii="Century Gothic" w:hAnsi="Century Gothic"/>
          <w:sz w:val="18"/>
          <w:szCs w:val="18"/>
          <w:highlight w:val="lightGray"/>
          <w:lang w:val="pt-PT"/>
        </w:rPr>
        <w:t xml:space="preserve"> (inserir número do Diário da República) de </w:t>
      </w:r>
      <w:proofErr w:type="spellStart"/>
      <w:r w:rsidR="00A30437" w:rsidRPr="004202E2">
        <w:rPr>
          <w:rFonts w:ascii="Century Gothic" w:hAnsi="Century Gothic"/>
          <w:sz w:val="18"/>
          <w:szCs w:val="18"/>
          <w:highlight w:val="lightGray"/>
          <w:lang w:val="pt-PT"/>
        </w:rPr>
        <w:t>xx</w:t>
      </w:r>
      <w:proofErr w:type="spellEnd"/>
      <w:r w:rsidR="00A30437" w:rsidRPr="004202E2">
        <w:rPr>
          <w:rFonts w:ascii="Century Gothic" w:hAnsi="Century Gothic"/>
          <w:sz w:val="18"/>
          <w:szCs w:val="18"/>
          <w:highlight w:val="lightGray"/>
          <w:lang w:val="pt-PT"/>
        </w:rPr>
        <w:t xml:space="preserve"> de </w:t>
      </w:r>
      <w:proofErr w:type="spellStart"/>
      <w:r w:rsidR="00A30437" w:rsidRPr="004202E2">
        <w:rPr>
          <w:rFonts w:ascii="Century Gothic" w:hAnsi="Century Gothic"/>
          <w:sz w:val="18"/>
          <w:szCs w:val="18"/>
          <w:highlight w:val="lightGray"/>
          <w:lang w:val="pt-PT"/>
        </w:rPr>
        <w:t>xx</w:t>
      </w:r>
      <w:proofErr w:type="spellEnd"/>
      <w:r w:rsidR="00A30437" w:rsidRPr="004202E2">
        <w:rPr>
          <w:rFonts w:ascii="Century Gothic" w:hAnsi="Century Gothic"/>
          <w:sz w:val="18"/>
          <w:szCs w:val="18"/>
          <w:highlight w:val="lightGray"/>
          <w:lang w:val="pt-PT"/>
        </w:rPr>
        <w:t xml:space="preserve"> de </w:t>
      </w:r>
      <w:proofErr w:type="spellStart"/>
      <w:r w:rsidR="00A30437" w:rsidRPr="004202E2">
        <w:rPr>
          <w:rFonts w:ascii="Century Gothic" w:hAnsi="Century Gothic"/>
          <w:sz w:val="18"/>
          <w:szCs w:val="18"/>
          <w:highlight w:val="lightGray"/>
          <w:lang w:val="pt-PT"/>
        </w:rPr>
        <w:t>xx</w:t>
      </w:r>
      <w:proofErr w:type="spellEnd"/>
      <w:r w:rsidR="00A30437" w:rsidRPr="004202E2">
        <w:rPr>
          <w:rFonts w:ascii="Century Gothic" w:hAnsi="Century Gothic"/>
          <w:sz w:val="18"/>
          <w:szCs w:val="18"/>
          <w:highlight w:val="lightGray"/>
          <w:lang w:val="pt-PT"/>
        </w:rPr>
        <w:t xml:space="preserve"> (data)</w:t>
      </w:r>
      <w:r w:rsidR="00A74CD0" w:rsidRPr="004202E2">
        <w:rPr>
          <w:rFonts w:ascii="Century Gothic" w:hAnsi="Century Gothic"/>
          <w:sz w:val="18"/>
          <w:szCs w:val="18"/>
          <w:highlight w:val="lightGray"/>
          <w:lang w:val="pt-PT"/>
        </w:rPr>
        <w:t>, cuja estratégia define os seguintes objetivos que enquadram a presente pretensão: (descrever a estratégia de ARU</w:t>
      </w:r>
      <w:r w:rsidR="00E942EE" w:rsidRPr="004202E2">
        <w:rPr>
          <w:rFonts w:ascii="Century Gothic" w:hAnsi="Century Gothic"/>
          <w:sz w:val="18"/>
          <w:szCs w:val="18"/>
          <w:highlight w:val="lightGray"/>
          <w:lang w:val="pt-PT"/>
        </w:rPr>
        <w:t xml:space="preserve"> com interesse para a operação urbanística)</w:t>
      </w:r>
    </w:p>
    <w:p w14:paraId="2B16CDC7" w14:textId="792F7636" w:rsidR="00E942EE" w:rsidRPr="004202E2" w:rsidRDefault="00E942EE" w:rsidP="00F241B9">
      <w:pPr>
        <w:pStyle w:val="PargrafodaLista"/>
        <w:numPr>
          <w:ilvl w:val="0"/>
          <w:numId w:val="10"/>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highlight w:val="lightGray"/>
          <w:lang w:val="pt-PT"/>
        </w:rPr>
        <w:t xml:space="preserve">Alvará de Loteamento n.º </w:t>
      </w:r>
      <w:proofErr w:type="spellStart"/>
      <w:r w:rsidRPr="004202E2">
        <w:rPr>
          <w:rFonts w:ascii="Century Gothic" w:hAnsi="Century Gothic"/>
          <w:sz w:val="18"/>
          <w:szCs w:val="18"/>
          <w:highlight w:val="lightGray"/>
          <w:lang w:val="pt-PT"/>
        </w:rPr>
        <w:t>xx</w:t>
      </w:r>
      <w:proofErr w:type="spellEnd"/>
      <w:r w:rsidRPr="004202E2">
        <w:rPr>
          <w:rFonts w:ascii="Century Gothic" w:hAnsi="Century Gothic"/>
          <w:sz w:val="18"/>
          <w:szCs w:val="18"/>
          <w:highlight w:val="lightGray"/>
          <w:lang w:val="pt-PT"/>
        </w:rPr>
        <w:t xml:space="preserve"> (inserir número), </w:t>
      </w:r>
      <w:r w:rsidR="00A872EC" w:rsidRPr="004202E2">
        <w:rPr>
          <w:rFonts w:ascii="Century Gothic" w:hAnsi="Century Gothic"/>
          <w:sz w:val="18"/>
          <w:szCs w:val="18"/>
          <w:highlight w:val="lightGray"/>
          <w:lang w:val="pt-PT"/>
        </w:rPr>
        <w:t xml:space="preserve">de </w:t>
      </w:r>
      <w:proofErr w:type="spellStart"/>
      <w:r w:rsidR="00A872EC" w:rsidRPr="004202E2">
        <w:rPr>
          <w:rFonts w:ascii="Century Gothic" w:hAnsi="Century Gothic"/>
          <w:sz w:val="18"/>
          <w:szCs w:val="18"/>
          <w:highlight w:val="lightGray"/>
          <w:lang w:val="pt-PT"/>
        </w:rPr>
        <w:t>xx</w:t>
      </w:r>
      <w:proofErr w:type="spellEnd"/>
      <w:r w:rsidR="00A872EC" w:rsidRPr="004202E2">
        <w:rPr>
          <w:rFonts w:ascii="Century Gothic" w:hAnsi="Century Gothic"/>
          <w:sz w:val="18"/>
          <w:szCs w:val="18"/>
          <w:highlight w:val="lightGray"/>
          <w:lang w:val="pt-PT"/>
        </w:rPr>
        <w:t xml:space="preserve"> de </w:t>
      </w:r>
      <w:proofErr w:type="spellStart"/>
      <w:r w:rsidR="00A872EC" w:rsidRPr="004202E2">
        <w:rPr>
          <w:rFonts w:ascii="Century Gothic" w:hAnsi="Century Gothic"/>
          <w:sz w:val="18"/>
          <w:szCs w:val="18"/>
          <w:highlight w:val="lightGray"/>
          <w:lang w:val="pt-PT"/>
        </w:rPr>
        <w:t>xx</w:t>
      </w:r>
      <w:proofErr w:type="spellEnd"/>
      <w:r w:rsidR="00A872EC" w:rsidRPr="004202E2">
        <w:rPr>
          <w:rFonts w:ascii="Century Gothic" w:hAnsi="Century Gothic"/>
          <w:sz w:val="18"/>
          <w:szCs w:val="18"/>
          <w:highlight w:val="lightGray"/>
          <w:lang w:val="pt-PT"/>
        </w:rPr>
        <w:t xml:space="preserve"> de </w:t>
      </w:r>
      <w:proofErr w:type="spellStart"/>
      <w:r w:rsidR="00A872EC" w:rsidRPr="004202E2">
        <w:rPr>
          <w:rFonts w:ascii="Century Gothic" w:hAnsi="Century Gothic"/>
          <w:sz w:val="18"/>
          <w:szCs w:val="18"/>
          <w:highlight w:val="lightGray"/>
          <w:lang w:val="pt-PT"/>
        </w:rPr>
        <w:t>xx</w:t>
      </w:r>
      <w:proofErr w:type="spellEnd"/>
      <w:r w:rsidR="00A872EC" w:rsidRPr="004202E2">
        <w:rPr>
          <w:rFonts w:ascii="Century Gothic" w:hAnsi="Century Gothic"/>
          <w:sz w:val="18"/>
          <w:szCs w:val="18"/>
          <w:highlight w:val="lightGray"/>
          <w:lang w:val="pt-PT"/>
        </w:rPr>
        <w:t xml:space="preserve"> (inserir data), cujo Regulamento estabelece para a área em questão as seguintes regras: (identificar regras de uso do solo aplicáveis)</w:t>
      </w:r>
    </w:p>
    <w:p w14:paraId="4BA48200" w14:textId="75D0C966" w:rsidR="00A872EC" w:rsidRPr="004202E2" w:rsidRDefault="00A872EC" w:rsidP="00F241B9">
      <w:pPr>
        <w:pStyle w:val="PargrafodaLista"/>
        <w:numPr>
          <w:ilvl w:val="0"/>
          <w:numId w:val="10"/>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highlight w:val="lightGray"/>
          <w:lang w:val="pt-PT"/>
        </w:rPr>
        <w:t>Plano de Pormenor</w:t>
      </w:r>
      <w:r w:rsidR="00E3422F" w:rsidRPr="004202E2">
        <w:rPr>
          <w:rFonts w:ascii="Century Gothic" w:hAnsi="Century Gothic"/>
          <w:sz w:val="18"/>
          <w:szCs w:val="18"/>
          <w:highlight w:val="lightGray"/>
          <w:lang w:val="pt-PT"/>
        </w:rPr>
        <w:t xml:space="preserve"> de (nome do PP), cujo Regulamento estabelece para a área em questão as seguintes regras: (identificar as regras de uso do solo aplicáveis);</w:t>
      </w:r>
    </w:p>
    <w:p w14:paraId="2545EE1B" w14:textId="5F1286C6" w:rsidR="00E3422F" w:rsidRPr="004202E2" w:rsidRDefault="00E3422F" w:rsidP="00F241B9">
      <w:pPr>
        <w:pStyle w:val="PargrafodaLista"/>
        <w:numPr>
          <w:ilvl w:val="0"/>
          <w:numId w:val="10"/>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highlight w:val="lightGray"/>
          <w:lang w:val="pt-PT"/>
        </w:rPr>
        <w:t>Plano de Urbanização de (nome do PU), cujo Regulamento estabelece para a área em questão as seguintes regras: (identificar as regras de uso do solo aplicáveis);</w:t>
      </w:r>
    </w:p>
    <w:p w14:paraId="1A0CAD9D" w14:textId="6E95DFDE" w:rsidR="00E3422F" w:rsidRPr="004202E2" w:rsidRDefault="00E3422F" w:rsidP="00F241B9">
      <w:pPr>
        <w:pStyle w:val="PargrafodaLista"/>
        <w:numPr>
          <w:ilvl w:val="0"/>
          <w:numId w:val="10"/>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highlight w:val="lightGray"/>
          <w:lang w:val="pt-PT"/>
        </w:rPr>
        <w:t xml:space="preserve">PEOT </w:t>
      </w:r>
      <w:r w:rsidR="00DD2747" w:rsidRPr="004202E2">
        <w:rPr>
          <w:rFonts w:ascii="Century Gothic" w:hAnsi="Century Gothic"/>
          <w:sz w:val="18"/>
          <w:szCs w:val="18"/>
          <w:highlight w:val="lightGray"/>
          <w:lang w:val="pt-PT"/>
        </w:rPr>
        <w:t>–</w:t>
      </w:r>
      <w:r w:rsidRPr="004202E2">
        <w:rPr>
          <w:rFonts w:ascii="Century Gothic" w:hAnsi="Century Gothic"/>
          <w:sz w:val="18"/>
          <w:szCs w:val="18"/>
          <w:highlight w:val="lightGray"/>
          <w:lang w:val="pt-PT"/>
        </w:rPr>
        <w:t xml:space="preserve"> </w:t>
      </w:r>
      <w:r w:rsidR="00DD2747" w:rsidRPr="004202E2">
        <w:rPr>
          <w:rFonts w:ascii="Century Gothic" w:hAnsi="Century Gothic"/>
          <w:sz w:val="18"/>
          <w:szCs w:val="18"/>
          <w:highlight w:val="lightGray"/>
          <w:lang w:val="pt-PT"/>
        </w:rPr>
        <w:t xml:space="preserve">Plano Especial de Ordenamento do Território (introduzir nome do PEOT), </w:t>
      </w:r>
      <w:r w:rsidR="00E778ED" w:rsidRPr="004202E2">
        <w:rPr>
          <w:rFonts w:ascii="Century Gothic" w:hAnsi="Century Gothic"/>
          <w:sz w:val="18"/>
          <w:szCs w:val="18"/>
          <w:highlight w:val="lightGray"/>
          <w:lang w:val="pt-PT"/>
        </w:rPr>
        <w:t>que define as seguintes regras para a área em questão (identificar as regras de uso do solo aplicáveis)</w:t>
      </w:r>
    </w:p>
    <w:p w14:paraId="30528B53" w14:textId="6C8ABD13" w:rsidR="00E778ED" w:rsidRDefault="00E778ED" w:rsidP="00F241B9">
      <w:pPr>
        <w:pStyle w:val="PargrafodaLista"/>
        <w:numPr>
          <w:ilvl w:val="0"/>
          <w:numId w:val="10"/>
        </w:numPr>
        <w:spacing w:line="360" w:lineRule="auto"/>
        <w:ind w:left="567" w:hanging="283"/>
        <w:jc w:val="both"/>
        <w:rPr>
          <w:rFonts w:ascii="Century Gothic" w:hAnsi="Century Gothic"/>
          <w:sz w:val="18"/>
          <w:szCs w:val="18"/>
          <w:highlight w:val="lightGray"/>
          <w:lang w:val="pt-PT"/>
        </w:rPr>
      </w:pPr>
      <w:r w:rsidRPr="004202E2">
        <w:rPr>
          <w:rFonts w:ascii="Century Gothic" w:hAnsi="Century Gothic"/>
          <w:sz w:val="18"/>
          <w:szCs w:val="18"/>
          <w:highlight w:val="lightGray"/>
          <w:lang w:val="pt-PT"/>
        </w:rPr>
        <w:t>Outros instrumentos que estabeleçam regras de uso de solo</w:t>
      </w:r>
      <w:r w:rsidR="00B4081E" w:rsidRPr="004202E2">
        <w:rPr>
          <w:rFonts w:ascii="Century Gothic" w:hAnsi="Century Gothic"/>
          <w:sz w:val="18"/>
          <w:szCs w:val="18"/>
          <w:highlight w:val="lightGray"/>
          <w:lang w:val="pt-PT"/>
        </w:rPr>
        <w:t xml:space="preserve"> (identificar).</w:t>
      </w:r>
    </w:p>
    <w:p w14:paraId="5A028018" w14:textId="77777777" w:rsidR="00BA09C4" w:rsidRPr="004202E2" w:rsidRDefault="00BA09C4" w:rsidP="00BA09C4">
      <w:pPr>
        <w:pStyle w:val="PargrafodaLista"/>
        <w:spacing w:line="360" w:lineRule="auto"/>
        <w:ind w:left="1800"/>
        <w:jc w:val="both"/>
        <w:rPr>
          <w:rFonts w:ascii="Century Gothic" w:hAnsi="Century Gothic"/>
          <w:sz w:val="18"/>
          <w:szCs w:val="18"/>
          <w:highlight w:val="lightGray"/>
          <w:lang w:val="pt-PT"/>
        </w:rPr>
      </w:pPr>
    </w:p>
    <w:p w14:paraId="5F4ADB79" w14:textId="01A1F22C" w:rsidR="00071161" w:rsidRPr="00A534F2" w:rsidRDefault="00071161" w:rsidP="00A534F2">
      <w:pPr>
        <w:pStyle w:val="PargrafodaLista"/>
        <w:numPr>
          <w:ilvl w:val="0"/>
          <w:numId w:val="22"/>
        </w:numPr>
        <w:spacing w:line="360" w:lineRule="auto"/>
        <w:ind w:left="567" w:hanging="283"/>
        <w:jc w:val="both"/>
        <w:rPr>
          <w:rFonts w:ascii="Century Gothic" w:hAnsi="Century Gothic"/>
          <w:b/>
          <w:bCs/>
          <w:sz w:val="18"/>
          <w:szCs w:val="18"/>
          <w:lang w:val="pt-PT"/>
        </w:rPr>
      </w:pPr>
      <w:r w:rsidRPr="00A534F2">
        <w:rPr>
          <w:rFonts w:ascii="Century Gothic" w:hAnsi="Century Gothic"/>
          <w:b/>
          <w:bCs/>
          <w:sz w:val="18"/>
          <w:szCs w:val="18"/>
          <w:lang w:val="pt-PT"/>
        </w:rPr>
        <w:t>Identificação de cada um dos parâmetros, índices e outros critérios urbanísticos previstos em plano territorial aplicável, bem como a demonstração devidamente fundamentada e circunstanciada do cumprimento de cada um dos mesmos, com menção expressa ao artigo do regulamento em que o mesmo se encontra previsto</w:t>
      </w:r>
    </w:p>
    <w:p w14:paraId="70CE3697" w14:textId="5CD04ACD" w:rsidR="00B4081E" w:rsidRPr="004202E2" w:rsidRDefault="00B4081E" w:rsidP="00A534F2">
      <w:pPr>
        <w:pStyle w:val="PargrafodaLista"/>
        <w:numPr>
          <w:ilvl w:val="0"/>
          <w:numId w:val="11"/>
        </w:numPr>
        <w:spacing w:line="360" w:lineRule="auto"/>
        <w:ind w:left="567" w:hanging="283"/>
        <w:jc w:val="both"/>
        <w:rPr>
          <w:rFonts w:ascii="Century Gothic" w:hAnsi="Century Gothic"/>
          <w:sz w:val="18"/>
          <w:szCs w:val="18"/>
          <w:lang w:val="pt-PT"/>
        </w:rPr>
      </w:pPr>
      <w:r w:rsidRPr="004202E2">
        <w:rPr>
          <w:rFonts w:ascii="Century Gothic" w:hAnsi="Century Gothic"/>
          <w:sz w:val="18"/>
          <w:szCs w:val="18"/>
          <w:lang w:val="pt-PT"/>
        </w:rPr>
        <w:t xml:space="preserve">A categoria de </w:t>
      </w:r>
      <w:proofErr w:type="spellStart"/>
      <w:r w:rsidRPr="004202E2">
        <w:rPr>
          <w:rFonts w:ascii="Century Gothic" w:hAnsi="Century Gothic"/>
          <w:sz w:val="18"/>
          <w:szCs w:val="18"/>
          <w:lang w:val="pt-PT"/>
        </w:rPr>
        <w:t>xx</w:t>
      </w:r>
      <w:proofErr w:type="spellEnd"/>
      <w:r w:rsidR="005F1900" w:rsidRPr="004202E2">
        <w:rPr>
          <w:rFonts w:ascii="Century Gothic" w:hAnsi="Century Gothic"/>
          <w:sz w:val="18"/>
          <w:szCs w:val="18"/>
          <w:lang w:val="pt-PT"/>
        </w:rPr>
        <w:t xml:space="preserve"> (</w:t>
      </w:r>
      <w:r w:rsidR="005F1900" w:rsidRPr="00BA09C4">
        <w:rPr>
          <w:rFonts w:ascii="Century Gothic" w:hAnsi="Century Gothic"/>
          <w:sz w:val="18"/>
          <w:szCs w:val="18"/>
          <w:highlight w:val="lightGray"/>
          <w:lang w:val="pt-PT"/>
        </w:rPr>
        <w:t>inserir categoria de espaço</w:t>
      </w:r>
      <w:r w:rsidR="005F1900" w:rsidRPr="004202E2">
        <w:rPr>
          <w:rFonts w:ascii="Century Gothic" w:hAnsi="Century Gothic"/>
          <w:sz w:val="18"/>
          <w:szCs w:val="18"/>
          <w:lang w:val="pt-PT"/>
        </w:rPr>
        <w:t>)</w:t>
      </w:r>
      <w:r w:rsidRPr="004202E2">
        <w:rPr>
          <w:rFonts w:ascii="Century Gothic" w:hAnsi="Century Gothic"/>
          <w:sz w:val="18"/>
          <w:szCs w:val="18"/>
          <w:lang w:val="pt-PT"/>
        </w:rPr>
        <w:t xml:space="preserve"> é descrita nos artigos </w:t>
      </w:r>
      <w:proofErr w:type="spellStart"/>
      <w:r w:rsidRPr="004202E2">
        <w:rPr>
          <w:rFonts w:ascii="Century Gothic" w:hAnsi="Century Gothic"/>
          <w:sz w:val="18"/>
          <w:szCs w:val="18"/>
          <w:lang w:val="pt-PT"/>
        </w:rPr>
        <w:t>xx</w:t>
      </w:r>
      <w:proofErr w:type="spellEnd"/>
      <w:r w:rsidRPr="004202E2">
        <w:rPr>
          <w:rFonts w:ascii="Century Gothic" w:hAnsi="Century Gothic"/>
          <w:sz w:val="18"/>
          <w:szCs w:val="18"/>
          <w:lang w:val="pt-PT"/>
        </w:rPr>
        <w:t xml:space="preserve"> e </w:t>
      </w:r>
      <w:proofErr w:type="spellStart"/>
      <w:r w:rsidRPr="004202E2">
        <w:rPr>
          <w:rFonts w:ascii="Century Gothic" w:hAnsi="Century Gothic"/>
          <w:sz w:val="18"/>
          <w:szCs w:val="18"/>
          <w:lang w:val="pt-PT"/>
        </w:rPr>
        <w:t>xx</w:t>
      </w:r>
      <w:proofErr w:type="spellEnd"/>
      <w:r w:rsidRPr="004202E2">
        <w:rPr>
          <w:rFonts w:ascii="Century Gothic" w:hAnsi="Century Gothic"/>
          <w:sz w:val="18"/>
          <w:szCs w:val="18"/>
          <w:lang w:val="pt-PT"/>
        </w:rPr>
        <w:t xml:space="preserve"> </w:t>
      </w:r>
      <w:r w:rsidR="005F1900" w:rsidRPr="004202E2">
        <w:rPr>
          <w:rFonts w:ascii="Century Gothic" w:hAnsi="Century Gothic"/>
          <w:sz w:val="18"/>
          <w:szCs w:val="18"/>
          <w:lang w:val="pt-PT"/>
        </w:rPr>
        <w:t>(</w:t>
      </w:r>
      <w:r w:rsidR="005F1900" w:rsidRPr="00BA09C4">
        <w:rPr>
          <w:rFonts w:ascii="Century Gothic" w:hAnsi="Century Gothic"/>
          <w:sz w:val="18"/>
          <w:szCs w:val="18"/>
          <w:highlight w:val="lightGray"/>
          <w:lang w:val="pt-PT"/>
        </w:rPr>
        <w:t>inserir artigos</w:t>
      </w:r>
      <w:r w:rsidR="00CD6BD0" w:rsidRPr="004202E2">
        <w:rPr>
          <w:rFonts w:ascii="Century Gothic" w:hAnsi="Century Gothic"/>
          <w:sz w:val="18"/>
          <w:szCs w:val="18"/>
          <w:lang w:val="pt-PT"/>
        </w:rPr>
        <w:t xml:space="preserve">) </w:t>
      </w:r>
      <w:r w:rsidRPr="004202E2">
        <w:rPr>
          <w:rFonts w:ascii="Century Gothic" w:hAnsi="Century Gothic"/>
          <w:sz w:val="18"/>
          <w:szCs w:val="18"/>
          <w:lang w:val="pt-PT"/>
        </w:rPr>
        <w:t>do Regulamento do PDM em vigor</w:t>
      </w:r>
      <w:r w:rsidR="007A4DCD" w:rsidRPr="004202E2">
        <w:rPr>
          <w:rFonts w:ascii="Century Gothic" w:hAnsi="Century Gothic"/>
          <w:sz w:val="18"/>
          <w:szCs w:val="18"/>
          <w:lang w:val="pt-PT"/>
        </w:rPr>
        <w:t>, estabelecendo para a área em questão</w:t>
      </w:r>
      <w:r w:rsidR="004D711C" w:rsidRPr="004202E2">
        <w:rPr>
          <w:rFonts w:ascii="Century Gothic" w:hAnsi="Century Gothic"/>
          <w:sz w:val="18"/>
          <w:szCs w:val="18"/>
          <w:lang w:val="pt-PT"/>
        </w:rPr>
        <w:t xml:space="preserve"> os seguintes</w:t>
      </w:r>
      <w:r w:rsidR="00CF7BF1" w:rsidRPr="004202E2">
        <w:rPr>
          <w:rFonts w:ascii="Century Gothic" w:hAnsi="Century Gothic"/>
          <w:sz w:val="18"/>
          <w:szCs w:val="18"/>
          <w:lang w:val="pt-PT"/>
        </w:rPr>
        <w:t xml:space="preserve"> parâmetros e</w:t>
      </w:r>
      <w:r w:rsidR="004D711C" w:rsidRPr="004202E2">
        <w:rPr>
          <w:rFonts w:ascii="Century Gothic" w:hAnsi="Century Gothic"/>
          <w:sz w:val="18"/>
          <w:szCs w:val="18"/>
          <w:lang w:val="pt-PT"/>
        </w:rPr>
        <w:t xml:space="preserve"> índices:</w:t>
      </w:r>
      <w:r w:rsidR="00CF7BF1" w:rsidRPr="004202E2">
        <w:rPr>
          <w:rFonts w:ascii="Century Gothic" w:hAnsi="Century Gothic"/>
          <w:sz w:val="18"/>
          <w:szCs w:val="18"/>
          <w:lang w:val="pt-PT"/>
        </w:rPr>
        <w:t xml:space="preserve"> </w:t>
      </w:r>
    </w:p>
    <w:p w14:paraId="78C845D1" w14:textId="57A3EDED" w:rsidR="00CF7BF1" w:rsidRPr="00C26591" w:rsidRDefault="00CF7BF1" w:rsidP="00C75C7C">
      <w:pPr>
        <w:pStyle w:val="PargrafodaLista"/>
        <w:numPr>
          <w:ilvl w:val="1"/>
          <w:numId w:val="11"/>
        </w:numPr>
        <w:spacing w:line="360" w:lineRule="auto"/>
        <w:ind w:left="1134" w:hanging="283"/>
        <w:jc w:val="both"/>
        <w:rPr>
          <w:rFonts w:ascii="Century Gothic" w:hAnsi="Century Gothic"/>
          <w:sz w:val="18"/>
          <w:szCs w:val="18"/>
          <w:highlight w:val="lightGray"/>
          <w:lang w:val="pt-PT"/>
        </w:rPr>
      </w:pPr>
      <w:r w:rsidRPr="00C26591">
        <w:rPr>
          <w:rFonts w:ascii="Century Gothic" w:hAnsi="Century Gothic"/>
          <w:sz w:val="18"/>
          <w:szCs w:val="18"/>
          <w:highlight w:val="lightGray"/>
          <w:lang w:val="pt-PT"/>
        </w:rPr>
        <w:t>Descrição dos parâmetros e índices presentes no PDM</w:t>
      </w:r>
      <w:r w:rsidR="00186430" w:rsidRPr="00C26591">
        <w:rPr>
          <w:rFonts w:ascii="Century Gothic" w:hAnsi="Century Gothic"/>
          <w:sz w:val="18"/>
          <w:szCs w:val="18"/>
          <w:highlight w:val="lightGray"/>
          <w:lang w:val="pt-PT"/>
        </w:rPr>
        <w:t xml:space="preserve"> (área de construção máxima, índice de utilização, índice de construção, </w:t>
      </w:r>
      <w:r w:rsidR="008C0F60" w:rsidRPr="00C26591">
        <w:rPr>
          <w:rFonts w:ascii="Century Gothic" w:hAnsi="Century Gothic"/>
          <w:sz w:val="18"/>
          <w:szCs w:val="18"/>
          <w:highlight w:val="lightGray"/>
          <w:lang w:val="pt-PT"/>
        </w:rPr>
        <w:t xml:space="preserve">número máximo de pisos, altura máxima de fachada, </w:t>
      </w:r>
      <w:r w:rsidR="008C0F60" w:rsidRPr="00C26591">
        <w:rPr>
          <w:rFonts w:ascii="Century Gothic" w:hAnsi="Century Gothic"/>
          <w:sz w:val="18"/>
          <w:szCs w:val="18"/>
          <w:highlight w:val="lightGray"/>
          <w:lang w:val="pt-PT"/>
        </w:rPr>
        <w:lastRenderedPageBreak/>
        <w:t xml:space="preserve">área máxima de impermeabilização, área máxima de implantação, </w:t>
      </w:r>
      <w:r w:rsidR="0044792A" w:rsidRPr="00C26591">
        <w:rPr>
          <w:rFonts w:ascii="Century Gothic" w:hAnsi="Century Gothic"/>
          <w:sz w:val="18"/>
          <w:szCs w:val="18"/>
          <w:highlight w:val="lightGray"/>
          <w:lang w:val="pt-PT"/>
        </w:rPr>
        <w:t>afastamento aos limites do lote, alinhamentos, etc.</w:t>
      </w:r>
    </w:p>
    <w:p w14:paraId="05D4769B" w14:textId="75FB79DF" w:rsidR="0092377B" w:rsidRPr="00C26591" w:rsidRDefault="0092377B" w:rsidP="00C75C7C">
      <w:pPr>
        <w:pStyle w:val="PargrafodaLista"/>
        <w:numPr>
          <w:ilvl w:val="1"/>
          <w:numId w:val="11"/>
        </w:numPr>
        <w:spacing w:line="360" w:lineRule="auto"/>
        <w:ind w:left="1134" w:hanging="283"/>
        <w:jc w:val="both"/>
        <w:rPr>
          <w:rFonts w:ascii="Century Gothic" w:hAnsi="Century Gothic"/>
          <w:sz w:val="18"/>
          <w:szCs w:val="18"/>
          <w:highlight w:val="lightGray"/>
          <w:lang w:val="pt-PT"/>
        </w:rPr>
      </w:pPr>
      <w:r w:rsidRPr="00C26591">
        <w:rPr>
          <w:rFonts w:ascii="Century Gothic" w:hAnsi="Century Gothic"/>
          <w:sz w:val="18"/>
          <w:szCs w:val="18"/>
          <w:highlight w:val="lightGray"/>
          <w:lang w:val="pt-PT"/>
        </w:rPr>
        <w:t>Inserir quadro comparativo dos parâmetros aplicáveis e dos parâmetros propostos, demonstrando o cumprimento</w:t>
      </w:r>
      <w:r w:rsidR="00F16B25" w:rsidRPr="00C26591">
        <w:rPr>
          <w:rFonts w:ascii="Century Gothic" w:hAnsi="Century Gothic"/>
          <w:sz w:val="18"/>
          <w:szCs w:val="18"/>
          <w:highlight w:val="lightGray"/>
          <w:lang w:val="pt-PT"/>
        </w:rPr>
        <w:t>, com menção ao artigo em que o mesmo parâmetro se encontra previsto</w:t>
      </w:r>
    </w:p>
    <w:p w14:paraId="55CAFDFE" w14:textId="3EACD90B" w:rsidR="0044792A" w:rsidRPr="004202E2" w:rsidRDefault="00162C49" w:rsidP="00C75C7C">
      <w:pPr>
        <w:pStyle w:val="PargrafodaLista"/>
        <w:numPr>
          <w:ilvl w:val="0"/>
          <w:numId w:val="11"/>
        </w:numPr>
        <w:spacing w:line="360" w:lineRule="auto"/>
        <w:ind w:left="567" w:hanging="283"/>
        <w:jc w:val="both"/>
        <w:rPr>
          <w:rFonts w:ascii="Century Gothic" w:hAnsi="Century Gothic"/>
          <w:sz w:val="18"/>
          <w:szCs w:val="18"/>
          <w:lang w:val="pt-PT"/>
        </w:rPr>
      </w:pPr>
      <w:r w:rsidRPr="004202E2">
        <w:rPr>
          <w:rFonts w:ascii="Century Gothic" w:hAnsi="Century Gothic"/>
          <w:sz w:val="18"/>
          <w:szCs w:val="18"/>
          <w:lang w:val="pt-PT"/>
        </w:rPr>
        <w:t xml:space="preserve">A parcela integra os espaços </w:t>
      </w:r>
      <w:proofErr w:type="spellStart"/>
      <w:r w:rsidRPr="004202E2">
        <w:rPr>
          <w:rFonts w:ascii="Century Gothic" w:hAnsi="Century Gothic"/>
          <w:sz w:val="18"/>
          <w:szCs w:val="18"/>
          <w:lang w:val="pt-PT"/>
        </w:rPr>
        <w:t>xx</w:t>
      </w:r>
      <w:proofErr w:type="spellEnd"/>
      <w:r w:rsidRPr="004202E2">
        <w:rPr>
          <w:rFonts w:ascii="Century Gothic" w:hAnsi="Century Gothic"/>
          <w:sz w:val="18"/>
          <w:szCs w:val="18"/>
          <w:lang w:val="pt-PT"/>
        </w:rPr>
        <w:t xml:space="preserve"> (</w:t>
      </w:r>
      <w:r w:rsidRPr="00C26591">
        <w:rPr>
          <w:rFonts w:ascii="Century Gothic" w:hAnsi="Century Gothic"/>
          <w:sz w:val="18"/>
          <w:szCs w:val="18"/>
          <w:highlight w:val="lightGray"/>
          <w:lang w:val="pt-PT"/>
        </w:rPr>
        <w:t>inserir tipologia de espaços</w:t>
      </w:r>
      <w:r w:rsidRPr="004202E2">
        <w:rPr>
          <w:rFonts w:ascii="Century Gothic" w:hAnsi="Century Gothic"/>
          <w:sz w:val="18"/>
          <w:szCs w:val="18"/>
          <w:lang w:val="pt-PT"/>
        </w:rPr>
        <w:t xml:space="preserve">) e é descrita nos artigos </w:t>
      </w:r>
      <w:proofErr w:type="spellStart"/>
      <w:r w:rsidRPr="004202E2">
        <w:rPr>
          <w:rFonts w:ascii="Century Gothic" w:hAnsi="Century Gothic"/>
          <w:sz w:val="18"/>
          <w:szCs w:val="18"/>
          <w:lang w:val="pt-PT"/>
        </w:rPr>
        <w:t>xx</w:t>
      </w:r>
      <w:proofErr w:type="spellEnd"/>
      <w:r w:rsidRPr="004202E2">
        <w:rPr>
          <w:rFonts w:ascii="Century Gothic" w:hAnsi="Century Gothic"/>
          <w:sz w:val="18"/>
          <w:szCs w:val="18"/>
          <w:lang w:val="pt-PT"/>
        </w:rPr>
        <w:t xml:space="preserve"> e </w:t>
      </w:r>
      <w:proofErr w:type="spellStart"/>
      <w:r w:rsidRPr="004202E2">
        <w:rPr>
          <w:rFonts w:ascii="Century Gothic" w:hAnsi="Century Gothic"/>
          <w:sz w:val="18"/>
          <w:szCs w:val="18"/>
          <w:lang w:val="pt-PT"/>
        </w:rPr>
        <w:t>xx</w:t>
      </w:r>
      <w:proofErr w:type="spellEnd"/>
      <w:r w:rsidRPr="004202E2">
        <w:rPr>
          <w:rFonts w:ascii="Century Gothic" w:hAnsi="Century Gothic"/>
          <w:sz w:val="18"/>
          <w:szCs w:val="18"/>
          <w:lang w:val="pt-PT"/>
        </w:rPr>
        <w:t xml:space="preserve"> (</w:t>
      </w:r>
      <w:r w:rsidRPr="00C26591">
        <w:rPr>
          <w:rFonts w:ascii="Century Gothic" w:hAnsi="Century Gothic"/>
          <w:sz w:val="18"/>
          <w:szCs w:val="18"/>
          <w:highlight w:val="lightGray"/>
          <w:lang w:val="pt-PT"/>
        </w:rPr>
        <w:t>inserir artigos</w:t>
      </w:r>
      <w:r w:rsidRPr="004202E2">
        <w:rPr>
          <w:rFonts w:ascii="Century Gothic" w:hAnsi="Century Gothic"/>
          <w:sz w:val="18"/>
          <w:szCs w:val="18"/>
          <w:lang w:val="pt-PT"/>
        </w:rPr>
        <w:t>) do Regulamento do (</w:t>
      </w:r>
      <w:r w:rsidRPr="00C26591">
        <w:rPr>
          <w:rFonts w:ascii="Century Gothic" w:hAnsi="Century Gothic"/>
          <w:sz w:val="18"/>
          <w:szCs w:val="18"/>
          <w:highlight w:val="lightGray"/>
          <w:lang w:val="pt-PT"/>
        </w:rPr>
        <w:t>PU, PP, Loteamento</w:t>
      </w:r>
      <w:r w:rsidRPr="004202E2">
        <w:rPr>
          <w:rFonts w:ascii="Century Gothic" w:hAnsi="Century Gothic"/>
          <w:sz w:val="18"/>
          <w:szCs w:val="18"/>
          <w:lang w:val="pt-PT"/>
        </w:rPr>
        <w:t>)</w:t>
      </w:r>
      <w:r w:rsidR="002C17E5" w:rsidRPr="004202E2">
        <w:rPr>
          <w:rFonts w:ascii="Century Gothic" w:hAnsi="Century Gothic"/>
          <w:sz w:val="18"/>
          <w:szCs w:val="18"/>
          <w:lang w:val="pt-PT"/>
        </w:rPr>
        <w:t>, estabelecendo para a área em questão os seguintes parâmetros e índices:</w:t>
      </w:r>
    </w:p>
    <w:p w14:paraId="3D8B0876" w14:textId="4738305C" w:rsidR="002C17E5" w:rsidRPr="00905267" w:rsidRDefault="002C17E5" w:rsidP="00C75C7C">
      <w:pPr>
        <w:pStyle w:val="PargrafodaLista"/>
        <w:numPr>
          <w:ilvl w:val="1"/>
          <w:numId w:val="11"/>
        </w:numPr>
        <w:spacing w:line="360" w:lineRule="auto"/>
        <w:ind w:left="1134" w:hanging="283"/>
        <w:jc w:val="both"/>
        <w:rPr>
          <w:rFonts w:ascii="Century Gothic" w:hAnsi="Century Gothic"/>
          <w:sz w:val="18"/>
          <w:szCs w:val="18"/>
          <w:highlight w:val="lightGray"/>
          <w:lang w:val="pt-PT"/>
        </w:rPr>
      </w:pPr>
      <w:r w:rsidRPr="00905267">
        <w:rPr>
          <w:rFonts w:ascii="Century Gothic" w:hAnsi="Century Gothic"/>
          <w:sz w:val="18"/>
          <w:szCs w:val="18"/>
          <w:highlight w:val="lightGray"/>
          <w:lang w:val="pt-PT"/>
        </w:rPr>
        <w:t>Descrição dos parâmetros e índices presentes no (PU, PP, Loteamento) (área de construção máxima, índice de utilização, índice de construção, número máximo de pisos, altura máxima de fachada, área máxima de impermeabilização, área máxima de implantação, afastamento aos limites do lote, alinhamentos, etc.</w:t>
      </w:r>
    </w:p>
    <w:p w14:paraId="1EE996DC" w14:textId="77777777" w:rsidR="00E537E1" w:rsidRPr="00905267" w:rsidRDefault="00E537E1" w:rsidP="00C75C7C">
      <w:pPr>
        <w:pStyle w:val="PargrafodaLista"/>
        <w:numPr>
          <w:ilvl w:val="1"/>
          <w:numId w:val="11"/>
        </w:numPr>
        <w:spacing w:line="360" w:lineRule="auto"/>
        <w:ind w:left="1134" w:hanging="283"/>
        <w:jc w:val="both"/>
        <w:rPr>
          <w:rFonts w:ascii="Century Gothic" w:hAnsi="Century Gothic"/>
          <w:sz w:val="18"/>
          <w:szCs w:val="18"/>
          <w:highlight w:val="lightGray"/>
          <w:lang w:val="pt-PT"/>
        </w:rPr>
      </w:pPr>
      <w:r w:rsidRPr="00905267">
        <w:rPr>
          <w:rFonts w:ascii="Century Gothic" w:hAnsi="Century Gothic"/>
          <w:sz w:val="18"/>
          <w:szCs w:val="18"/>
          <w:highlight w:val="lightGray"/>
          <w:lang w:val="pt-PT"/>
        </w:rPr>
        <w:t>Inserir quadro comparativo dos parâmetros aplicáveis e dos parâmetros propostos, demonstrando o cumprimento, com menção ao artigo em que o mesmo parâmetro se encontra previsto</w:t>
      </w:r>
    </w:p>
    <w:p w14:paraId="081C5FD8" w14:textId="77777777" w:rsidR="00B4081E" w:rsidRDefault="00B4081E" w:rsidP="00B4081E">
      <w:pPr>
        <w:pStyle w:val="PargrafodaLista"/>
        <w:ind w:left="1440"/>
        <w:rPr>
          <w:lang w:val="pt-PT"/>
        </w:rPr>
      </w:pPr>
    </w:p>
    <w:p w14:paraId="5CF72438" w14:textId="77777777" w:rsidR="00B4081E" w:rsidRDefault="00B4081E" w:rsidP="00B4081E">
      <w:pPr>
        <w:pStyle w:val="PargrafodaLista"/>
        <w:ind w:left="1440"/>
        <w:rPr>
          <w:lang w:val="pt-PT"/>
        </w:rPr>
      </w:pPr>
    </w:p>
    <w:p w14:paraId="613F6128" w14:textId="3E945BB1" w:rsidR="00071161" w:rsidRPr="00954A3B" w:rsidRDefault="00071161" w:rsidP="00CD216E">
      <w:pPr>
        <w:pStyle w:val="PargrafodaLista"/>
        <w:numPr>
          <w:ilvl w:val="0"/>
          <w:numId w:val="17"/>
        </w:numPr>
        <w:spacing w:line="360" w:lineRule="auto"/>
        <w:ind w:left="567" w:hanging="567"/>
        <w:jc w:val="both"/>
        <w:rPr>
          <w:rFonts w:ascii="Century Gothic" w:hAnsi="Century Gothic"/>
          <w:b/>
          <w:bCs/>
          <w:sz w:val="18"/>
          <w:szCs w:val="18"/>
          <w:lang w:val="pt-PT"/>
        </w:rPr>
      </w:pPr>
      <w:r w:rsidRPr="00954A3B">
        <w:rPr>
          <w:rFonts w:ascii="Century Gothic" w:hAnsi="Century Gothic"/>
          <w:b/>
          <w:bCs/>
          <w:sz w:val="18"/>
          <w:szCs w:val="18"/>
          <w:lang w:val="pt-PT"/>
        </w:rPr>
        <w:t>ENQUADRAMENTO DA PRETENSÃO NO CONJUNTO DE SERVIDÕES ADMINISTRATIVAS E RESTRIÇÕES DE UTILIDADE PÚBLICA QUE OCORREM NA ÁREA DE INTERVENÇÃO</w:t>
      </w:r>
    </w:p>
    <w:p w14:paraId="5AD1985E" w14:textId="0635F36B" w:rsidR="00071161" w:rsidRPr="00954A3B" w:rsidRDefault="00071161" w:rsidP="00954A3B">
      <w:pPr>
        <w:pStyle w:val="PargrafodaLista"/>
        <w:numPr>
          <w:ilvl w:val="0"/>
          <w:numId w:val="23"/>
        </w:numPr>
        <w:spacing w:line="360" w:lineRule="auto"/>
        <w:ind w:left="567" w:hanging="283"/>
        <w:jc w:val="both"/>
        <w:rPr>
          <w:rFonts w:ascii="Century Gothic" w:hAnsi="Century Gothic"/>
          <w:b/>
          <w:bCs/>
          <w:sz w:val="18"/>
          <w:szCs w:val="18"/>
          <w:lang w:val="pt-PT"/>
        </w:rPr>
      </w:pPr>
      <w:r w:rsidRPr="00954A3B">
        <w:rPr>
          <w:rFonts w:ascii="Century Gothic" w:hAnsi="Century Gothic"/>
          <w:b/>
          <w:bCs/>
          <w:sz w:val="18"/>
          <w:szCs w:val="18"/>
          <w:lang w:val="pt-PT"/>
        </w:rPr>
        <w:t xml:space="preserve">Identificação de cada uma das condicionantes que abrange a operação urbanística </w:t>
      </w:r>
    </w:p>
    <w:p w14:paraId="42191CC4" w14:textId="17668652" w:rsidR="00E537E1" w:rsidRPr="00905267" w:rsidRDefault="00E537E1" w:rsidP="00954A3B">
      <w:pPr>
        <w:spacing w:line="360" w:lineRule="auto"/>
        <w:jc w:val="both"/>
        <w:rPr>
          <w:rFonts w:ascii="Century Gothic" w:hAnsi="Century Gothic"/>
          <w:sz w:val="18"/>
          <w:szCs w:val="18"/>
          <w:lang w:val="pt-PT"/>
        </w:rPr>
      </w:pPr>
      <w:r w:rsidRPr="00905267">
        <w:rPr>
          <w:rFonts w:ascii="Century Gothic" w:hAnsi="Century Gothic"/>
          <w:sz w:val="18"/>
          <w:szCs w:val="18"/>
          <w:lang w:val="pt-PT"/>
        </w:rPr>
        <w:t>As condicionantes pre</w:t>
      </w:r>
      <w:r w:rsidR="00EC13D2" w:rsidRPr="00905267">
        <w:rPr>
          <w:rFonts w:ascii="Century Gothic" w:hAnsi="Century Gothic"/>
          <w:sz w:val="18"/>
          <w:szCs w:val="18"/>
          <w:lang w:val="pt-PT"/>
        </w:rPr>
        <w:t>sentes na área de intervenção, consultada a Carta de Condicionantes do PDM de (</w:t>
      </w:r>
      <w:r w:rsidR="00EC13D2" w:rsidRPr="00905267">
        <w:rPr>
          <w:rFonts w:ascii="Century Gothic" w:hAnsi="Century Gothic"/>
          <w:sz w:val="18"/>
          <w:szCs w:val="18"/>
          <w:highlight w:val="lightGray"/>
          <w:lang w:val="pt-PT"/>
        </w:rPr>
        <w:t>inserir concelho</w:t>
      </w:r>
      <w:r w:rsidR="00EC13D2" w:rsidRPr="00905267">
        <w:rPr>
          <w:rFonts w:ascii="Century Gothic" w:hAnsi="Century Gothic"/>
          <w:sz w:val="18"/>
          <w:szCs w:val="18"/>
          <w:lang w:val="pt-PT"/>
        </w:rPr>
        <w:t>)</w:t>
      </w:r>
      <w:r w:rsidR="00905267">
        <w:rPr>
          <w:rFonts w:ascii="Century Gothic" w:hAnsi="Century Gothic"/>
          <w:sz w:val="18"/>
          <w:szCs w:val="18"/>
          <w:lang w:val="pt-PT"/>
        </w:rPr>
        <w:t>,</w:t>
      </w:r>
      <w:r w:rsidR="00EC13D2" w:rsidRPr="00905267">
        <w:rPr>
          <w:rFonts w:ascii="Century Gothic" w:hAnsi="Century Gothic"/>
          <w:sz w:val="18"/>
          <w:szCs w:val="18"/>
          <w:lang w:val="pt-PT"/>
        </w:rPr>
        <w:t xml:space="preserve"> são as seguintes:</w:t>
      </w:r>
    </w:p>
    <w:p w14:paraId="5D28F059" w14:textId="41677927" w:rsidR="00EC13D2" w:rsidRPr="00905267" w:rsidRDefault="006C41BD" w:rsidP="00954A3B">
      <w:pPr>
        <w:pStyle w:val="PargrafodaLista"/>
        <w:numPr>
          <w:ilvl w:val="0"/>
          <w:numId w:val="12"/>
        </w:numPr>
        <w:spacing w:line="360" w:lineRule="auto"/>
        <w:ind w:left="567" w:hanging="283"/>
        <w:jc w:val="both"/>
        <w:rPr>
          <w:rFonts w:ascii="Century Gothic" w:hAnsi="Century Gothic"/>
          <w:sz w:val="18"/>
          <w:szCs w:val="18"/>
          <w:highlight w:val="lightGray"/>
          <w:lang w:val="pt-PT"/>
        </w:rPr>
      </w:pPr>
      <w:r w:rsidRPr="00905267">
        <w:rPr>
          <w:rFonts w:ascii="Century Gothic" w:hAnsi="Century Gothic"/>
          <w:sz w:val="18"/>
          <w:szCs w:val="18"/>
          <w:highlight w:val="lightGray"/>
          <w:lang w:val="pt-PT"/>
        </w:rPr>
        <w:t xml:space="preserve">Identificar as condicionantes (Sensibilidade Arqueológica, Reserva Agrícola Nacional, Reserva Ecológica Nacional, Proteção a linhas de água, Proteção a linhas de AT ou MAT, </w:t>
      </w:r>
      <w:r w:rsidR="00B00EDF" w:rsidRPr="00905267">
        <w:rPr>
          <w:rFonts w:ascii="Century Gothic" w:hAnsi="Century Gothic"/>
          <w:sz w:val="18"/>
          <w:szCs w:val="18"/>
          <w:highlight w:val="lightGray"/>
          <w:lang w:val="pt-PT"/>
        </w:rPr>
        <w:t>Zona Geral de Proteção ou Zona Especial de Proteção a Património Classificado, etc.)</w:t>
      </w:r>
    </w:p>
    <w:p w14:paraId="5E1C12AE" w14:textId="77777777" w:rsidR="003F498A" w:rsidRPr="00905267" w:rsidRDefault="003F498A" w:rsidP="00905267">
      <w:pPr>
        <w:pStyle w:val="PargrafodaLista"/>
        <w:spacing w:line="360" w:lineRule="auto"/>
        <w:ind w:left="1800"/>
        <w:jc w:val="both"/>
        <w:rPr>
          <w:rFonts w:ascii="Century Gothic" w:hAnsi="Century Gothic"/>
          <w:sz w:val="18"/>
          <w:szCs w:val="18"/>
          <w:lang w:val="pt-PT"/>
        </w:rPr>
      </w:pPr>
    </w:p>
    <w:p w14:paraId="3A0C097A" w14:textId="44D65CD7" w:rsidR="00071161" w:rsidRPr="00570FA7" w:rsidRDefault="00071161" w:rsidP="00570FA7">
      <w:pPr>
        <w:pStyle w:val="PargrafodaLista"/>
        <w:numPr>
          <w:ilvl w:val="0"/>
          <w:numId w:val="24"/>
        </w:numPr>
        <w:spacing w:line="360" w:lineRule="auto"/>
        <w:ind w:left="567" w:hanging="283"/>
        <w:jc w:val="both"/>
        <w:rPr>
          <w:rFonts w:ascii="Century Gothic" w:hAnsi="Century Gothic"/>
          <w:b/>
          <w:bCs/>
          <w:sz w:val="18"/>
          <w:szCs w:val="18"/>
          <w:lang w:val="pt-PT"/>
        </w:rPr>
      </w:pPr>
      <w:r w:rsidRPr="00570FA7">
        <w:rPr>
          <w:rFonts w:ascii="Century Gothic" w:hAnsi="Century Gothic"/>
          <w:b/>
          <w:bCs/>
          <w:sz w:val="18"/>
          <w:szCs w:val="18"/>
          <w:lang w:val="pt-PT"/>
        </w:rPr>
        <w:t>Demonstração da adequação da operação urbanística relativamente ao regime de uso do solo resultante de cada uma das condicionantes que abrange a operação urbanística, com menção expressa ao diploma legal em que a mesma se encontra prevista</w:t>
      </w:r>
    </w:p>
    <w:p w14:paraId="72BC5A21" w14:textId="7F208C0D" w:rsidR="00695816" w:rsidRPr="00905267" w:rsidRDefault="00695816" w:rsidP="00570FA7">
      <w:pPr>
        <w:spacing w:line="360" w:lineRule="auto"/>
        <w:jc w:val="both"/>
        <w:rPr>
          <w:rFonts w:ascii="Century Gothic" w:hAnsi="Century Gothic"/>
          <w:sz w:val="18"/>
          <w:szCs w:val="18"/>
          <w:lang w:val="pt-PT"/>
        </w:rPr>
      </w:pPr>
      <w:r w:rsidRPr="00905267">
        <w:rPr>
          <w:rFonts w:ascii="Century Gothic" w:hAnsi="Century Gothic"/>
          <w:sz w:val="18"/>
          <w:szCs w:val="18"/>
          <w:lang w:val="pt-PT"/>
        </w:rPr>
        <w:t>A operação urbanística prevista está abrangida pelas condicionantes identificadas no ponto anterior.</w:t>
      </w:r>
    </w:p>
    <w:p w14:paraId="7351AD65" w14:textId="5563AF75" w:rsidR="00695816" w:rsidRPr="00905267" w:rsidRDefault="00695816" w:rsidP="00570FA7">
      <w:pPr>
        <w:spacing w:line="360" w:lineRule="auto"/>
        <w:jc w:val="both"/>
        <w:rPr>
          <w:rFonts w:ascii="Century Gothic" w:hAnsi="Century Gothic"/>
          <w:sz w:val="18"/>
          <w:szCs w:val="18"/>
          <w:lang w:val="pt-PT"/>
        </w:rPr>
      </w:pPr>
      <w:r w:rsidRPr="00905267">
        <w:rPr>
          <w:rFonts w:ascii="Century Gothic" w:hAnsi="Century Gothic"/>
          <w:sz w:val="18"/>
          <w:szCs w:val="18"/>
          <w:lang w:val="pt-PT"/>
        </w:rPr>
        <w:t xml:space="preserve">Relativamente à condicionante </w:t>
      </w:r>
      <w:proofErr w:type="spellStart"/>
      <w:r w:rsidRPr="00905267">
        <w:rPr>
          <w:rFonts w:ascii="Century Gothic" w:hAnsi="Century Gothic"/>
          <w:sz w:val="18"/>
          <w:szCs w:val="18"/>
          <w:lang w:val="pt-PT"/>
        </w:rPr>
        <w:t>xx</w:t>
      </w:r>
      <w:proofErr w:type="spellEnd"/>
      <w:r w:rsidRPr="00905267">
        <w:rPr>
          <w:rFonts w:ascii="Century Gothic" w:hAnsi="Century Gothic"/>
          <w:sz w:val="18"/>
          <w:szCs w:val="18"/>
          <w:lang w:val="pt-PT"/>
        </w:rPr>
        <w:t xml:space="preserve"> (</w:t>
      </w:r>
      <w:r w:rsidRPr="00DB29EE">
        <w:rPr>
          <w:rFonts w:ascii="Century Gothic" w:hAnsi="Century Gothic"/>
          <w:sz w:val="18"/>
          <w:szCs w:val="18"/>
          <w:highlight w:val="lightGray"/>
          <w:lang w:val="pt-PT"/>
        </w:rPr>
        <w:t>identificar condicionante</w:t>
      </w:r>
      <w:r w:rsidRPr="00905267">
        <w:rPr>
          <w:rFonts w:ascii="Century Gothic" w:hAnsi="Century Gothic"/>
          <w:sz w:val="18"/>
          <w:szCs w:val="18"/>
          <w:lang w:val="pt-PT"/>
        </w:rPr>
        <w:t>)</w:t>
      </w:r>
      <w:r w:rsidR="003239DD" w:rsidRPr="00905267">
        <w:rPr>
          <w:rFonts w:ascii="Century Gothic" w:hAnsi="Century Gothic"/>
          <w:sz w:val="18"/>
          <w:szCs w:val="18"/>
          <w:lang w:val="pt-PT"/>
        </w:rPr>
        <w:t>, há que dar cumprimento ao estabelecido no (</w:t>
      </w:r>
      <w:r w:rsidR="003239DD" w:rsidRPr="00DB29EE">
        <w:rPr>
          <w:rFonts w:ascii="Century Gothic" w:hAnsi="Century Gothic"/>
          <w:sz w:val="18"/>
          <w:szCs w:val="18"/>
          <w:highlight w:val="lightGray"/>
          <w:lang w:val="pt-PT"/>
        </w:rPr>
        <w:t>identificar diploma legal em que a mesma condicionante se encontra prevista</w:t>
      </w:r>
      <w:r w:rsidR="003239DD" w:rsidRPr="00905267">
        <w:rPr>
          <w:rFonts w:ascii="Century Gothic" w:hAnsi="Century Gothic"/>
          <w:sz w:val="18"/>
          <w:szCs w:val="18"/>
          <w:lang w:val="pt-PT"/>
        </w:rPr>
        <w:t>), a saber:</w:t>
      </w:r>
    </w:p>
    <w:p w14:paraId="2F8DFB75" w14:textId="51625BFC" w:rsidR="003239DD" w:rsidRPr="00DB29EE" w:rsidRDefault="00B26183" w:rsidP="00570FA7">
      <w:pPr>
        <w:pStyle w:val="PargrafodaLista"/>
        <w:numPr>
          <w:ilvl w:val="0"/>
          <w:numId w:val="12"/>
        </w:numPr>
        <w:spacing w:line="360" w:lineRule="auto"/>
        <w:ind w:left="567" w:hanging="283"/>
        <w:jc w:val="both"/>
        <w:rPr>
          <w:rFonts w:ascii="Century Gothic" w:hAnsi="Century Gothic"/>
          <w:sz w:val="18"/>
          <w:szCs w:val="18"/>
          <w:highlight w:val="lightGray"/>
          <w:lang w:val="pt-PT"/>
        </w:rPr>
      </w:pPr>
      <w:r w:rsidRPr="00DB29EE">
        <w:rPr>
          <w:rFonts w:ascii="Century Gothic" w:hAnsi="Century Gothic"/>
          <w:sz w:val="18"/>
          <w:szCs w:val="18"/>
          <w:highlight w:val="lightGray"/>
          <w:lang w:val="pt-PT"/>
        </w:rPr>
        <w:lastRenderedPageBreak/>
        <w:t>Restrição de área de construção máxima, restrição relativa ao número máximo de pisos, restrições à impermeabilização do solo, restrições relativas a determinados usos</w:t>
      </w:r>
      <w:r w:rsidR="002421F7" w:rsidRPr="00DB29EE">
        <w:rPr>
          <w:rFonts w:ascii="Century Gothic" w:hAnsi="Century Gothic"/>
          <w:sz w:val="18"/>
          <w:szCs w:val="18"/>
          <w:highlight w:val="lightGray"/>
          <w:lang w:val="pt-PT"/>
        </w:rPr>
        <w:t>, restrições relativas à movimentação de terrenos ou produção de resíduos, distanciamento relativamente a vias de acesso</w:t>
      </w:r>
      <w:r w:rsidR="00ED5977" w:rsidRPr="00DB29EE">
        <w:rPr>
          <w:rFonts w:ascii="Century Gothic" w:hAnsi="Century Gothic"/>
          <w:sz w:val="18"/>
          <w:szCs w:val="18"/>
          <w:highlight w:val="lightGray"/>
          <w:lang w:val="pt-PT"/>
        </w:rPr>
        <w:t>, restrições relativas à plantação de determinadas espécies</w:t>
      </w:r>
      <w:r w:rsidR="001A61B8" w:rsidRPr="00DB29EE">
        <w:rPr>
          <w:rFonts w:ascii="Century Gothic" w:hAnsi="Century Gothic"/>
          <w:sz w:val="18"/>
          <w:szCs w:val="18"/>
          <w:highlight w:val="lightGray"/>
          <w:lang w:val="pt-PT"/>
        </w:rPr>
        <w:t xml:space="preserve">, descargas em aquíferos, distanciamento relativamente a linhas de água, faixas de proteção ou zonas non </w:t>
      </w:r>
      <w:proofErr w:type="spellStart"/>
      <w:r w:rsidR="001A61B8" w:rsidRPr="00DB29EE">
        <w:rPr>
          <w:rFonts w:ascii="Century Gothic" w:hAnsi="Century Gothic"/>
          <w:sz w:val="18"/>
          <w:szCs w:val="18"/>
          <w:highlight w:val="lightGray"/>
          <w:lang w:val="pt-PT"/>
        </w:rPr>
        <w:t>aedificandi</w:t>
      </w:r>
      <w:proofErr w:type="spellEnd"/>
      <w:r w:rsidR="00B0183F" w:rsidRPr="00DB29EE">
        <w:rPr>
          <w:rFonts w:ascii="Century Gothic" w:hAnsi="Century Gothic"/>
          <w:sz w:val="18"/>
          <w:szCs w:val="18"/>
          <w:highlight w:val="lightGray"/>
          <w:lang w:val="pt-PT"/>
        </w:rPr>
        <w:t xml:space="preserve">, restrição ao uso de determinados materiais de revestimento ou elementos </w:t>
      </w:r>
      <w:r w:rsidR="00180214" w:rsidRPr="00DB29EE">
        <w:rPr>
          <w:rFonts w:ascii="Century Gothic" w:hAnsi="Century Gothic"/>
          <w:sz w:val="18"/>
          <w:szCs w:val="18"/>
          <w:highlight w:val="lightGray"/>
          <w:lang w:val="pt-PT"/>
        </w:rPr>
        <w:t>formais, etc.</w:t>
      </w:r>
    </w:p>
    <w:p w14:paraId="72369585" w14:textId="1FF69F42" w:rsidR="00494F8D" w:rsidRPr="00905267" w:rsidRDefault="00180214" w:rsidP="002F5E57">
      <w:pPr>
        <w:spacing w:line="360" w:lineRule="auto"/>
        <w:jc w:val="both"/>
        <w:rPr>
          <w:rFonts w:ascii="Century Gothic" w:hAnsi="Century Gothic"/>
          <w:sz w:val="18"/>
          <w:szCs w:val="18"/>
          <w:lang w:val="pt-PT"/>
        </w:rPr>
      </w:pPr>
      <w:r w:rsidRPr="00905267">
        <w:rPr>
          <w:rFonts w:ascii="Century Gothic" w:hAnsi="Century Gothic"/>
          <w:sz w:val="18"/>
          <w:szCs w:val="18"/>
          <w:lang w:val="pt-PT"/>
        </w:rPr>
        <w:t>Dada a intervenção preconizada, e os seus propósitos e características, já explanados acima, considera-se que os objetivos da intervenção se alinham com o previsto na regulamentação aplicável</w:t>
      </w:r>
      <w:r w:rsidR="00877F3D" w:rsidRPr="00905267">
        <w:rPr>
          <w:rFonts w:ascii="Century Gothic" w:hAnsi="Century Gothic"/>
          <w:sz w:val="18"/>
          <w:szCs w:val="18"/>
          <w:lang w:val="pt-PT"/>
        </w:rPr>
        <w:t>.</w:t>
      </w:r>
    </w:p>
    <w:p w14:paraId="3021D31A" w14:textId="77777777" w:rsidR="001A61B8" w:rsidRPr="00905267" w:rsidRDefault="001A61B8" w:rsidP="00905267">
      <w:pPr>
        <w:pStyle w:val="PargrafodaLista"/>
        <w:spacing w:line="360" w:lineRule="auto"/>
        <w:ind w:left="1800"/>
        <w:jc w:val="both"/>
        <w:rPr>
          <w:rFonts w:ascii="Century Gothic" w:hAnsi="Century Gothic"/>
          <w:sz w:val="18"/>
          <w:szCs w:val="18"/>
          <w:lang w:val="pt-PT"/>
        </w:rPr>
      </w:pPr>
    </w:p>
    <w:p w14:paraId="04EB3564" w14:textId="4FB1FEC1" w:rsidR="00A676F5" w:rsidRPr="004C1475" w:rsidRDefault="00A629CC" w:rsidP="004C1475">
      <w:pPr>
        <w:pStyle w:val="PargrafodaLista"/>
        <w:numPr>
          <w:ilvl w:val="0"/>
          <w:numId w:val="17"/>
        </w:numPr>
        <w:spacing w:line="360" w:lineRule="auto"/>
        <w:jc w:val="both"/>
        <w:rPr>
          <w:rFonts w:ascii="Century Gothic" w:hAnsi="Century Gothic"/>
          <w:b/>
          <w:bCs/>
          <w:sz w:val="18"/>
          <w:szCs w:val="18"/>
          <w:lang w:val="pt-PT"/>
        </w:rPr>
      </w:pPr>
      <w:r w:rsidRPr="002F5E57">
        <w:rPr>
          <w:rFonts w:ascii="Century Gothic" w:hAnsi="Century Gothic"/>
          <w:b/>
          <w:bCs/>
          <w:sz w:val="18"/>
          <w:szCs w:val="18"/>
          <w:lang w:val="pt-PT"/>
        </w:rPr>
        <w:t>ENQUADRAMENTO DA PRETENSÃO EM OUTRAS NORMAS LEGAIS E REGULAMENTARES APLICÁVEIS, PARA EFEITOS DOS ARTIGOS 20.º E 21.º DO RJUE</w:t>
      </w:r>
      <w:r w:rsidR="00BD31DA">
        <w:rPr>
          <w:rFonts w:ascii="Century Gothic" w:hAnsi="Century Gothic"/>
          <w:b/>
          <w:bCs/>
          <w:sz w:val="18"/>
          <w:szCs w:val="18"/>
          <w:lang w:val="pt-PT"/>
        </w:rPr>
        <w:t>, BEM COMO A EXPRESSSA INDICAÇÃO DAS NORMAS TÉCNICAS OU REGULAMENTARES QUE NÃO FORAM OBSERVADAS, FUNDAMENTANDO AS RAZÕES DA SUA</w:t>
      </w:r>
      <w:r w:rsidR="00A676F5">
        <w:rPr>
          <w:rFonts w:ascii="Century Gothic" w:hAnsi="Century Gothic"/>
          <w:b/>
          <w:bCs/>
          <w:sz w:val="18"/>
          <w:szCs w:val="18"/>
          <w:lang w:val="pt-PT"/>
        </w:rPr>
        <w:t xml:space="preserve"> NÃO OBSERVÂNCIA, E EVIDENCIANDO AS RESPETIVAS MEDIDAS DE MITIGAÇÃO (quando for o caso)</w:t>
      </w:r>
    </w:p>
    <w:p w14:paraId="2921E225" w14:textId="77777777" w:rsidR="00501707" w:rsidRPr="00905267" w:rsidRDefault="00501707" w:rsidP="00905267">
      <w:pPr>
        <w:pStyle w:val="PargrafodaLista"/>
        <w:spacing w:line="360" w:lineRule="auto"/>
        <w:jc w:val="both"/>
        <w:rPr>
          <w:rFonts w:ascii="Century Gothic" w:hAnsi="Century Gothic"/>
          <w:sz w:val="18"/>
          <w:szCs w:val="18"/>
          <w:lang w:val="pt-PT"/>
        </w:rPr>
      </w:pPr>
    </w:p>
    <w:p w14:paraId="011681FE" w14:textId="643AD79F" w:rsidR="00501707" w:rsidRPr="00905267" w:rsidRDefault="00061660" w:rsidP="002F5E57">
      <w:pPr>
        <w:pStyle w:val="PargrafodaLista"/>
        <w:spacing w:line="360" w:lineRule="auto"/>
        <w:ind w:left="0"/>
        <w:jc w:val="both"/>
        <w:rPr>
          <w:rFonts w:ascii="Century Gothic" w:hAnsi="Century Gothic"/>
          <w:sz w:val="18"/>
          <w:szCs w:val="18"/>
          <w:highlight w:val="lightGray"/>
          <w:lang w:val="pt-PT"/>
        </w:rPr>
      </w:pPr>
      <w:r w:rsidRPr="00905267">
        <w:rPr>
          <w:rFonts w:ascii="Century Gothic" w:hAnsi="Century Gothic"/>
          <w:sz w:val="18"/>
          <w:szCs w:val="18"/>
          <w:lang w:val="pt-PT"/>
        </w:rPr>
        <w:t xml:space="preserve">No caso em apreço, interessa dar cumprimento ao estabelecido </w:t>
      </w:r>
      <w:r w:rsidRPr="00905267">
        <w:rPr>
          <w:rFonts w:ascii="Century Gothic" w:hAnsi="Century Gothic"/>
          <w:sz w:val="18"/>
          <w:szCs w:val="18"/>
          <w:highlight w:val="lightGray"/>
          <w:lang w:val="pt-PT"/>
        </w:rPr>
        <w:t xml:space="preserve">(nos n.ºs 1 e 2 do artigo 20.º em caso de obras de construção, alteração, ampliação, reconstrução, conservação; </w:t>
      </w:r>
      <w:r w:rsidR="006326B8" w:rsidRPr="00905267">
        <w:rPr>
          <w:rFonts w:ascii="Century Gothic" w:hAnsi="Century Gothic"/>
          <w:sz w:val="18"/>
          <w:szCs w:val="18"/>
          <w:highlight w:val="lightGray"/>
          <w:lang w:val="pt-PT"/>
        </w:rPr>
        <w:t>no artigo 21.º no caso de operações de loteamento e obras de urbanização).</w:t>
      </w:r>
    </w:p>
    <w:p w14:paraId="79487D1E" w14:textId="0B4AF347" w:rsidR="006326B8" w:rsidRPr="00905267" w:rsidRDefault="00DC3177" w:rsidP="002F5E57">
      <w:pPr>
        <w:pStyle w:val="PargrafodaLista"/>
        <w:spacing w:line="360" w:lineRule="auto"/>
        <w:ind w:left="0"/>
        <w:jc w:val="both"/>
        <w:rPr>
          <w:rFonts w:ascii="Century Gothic" w:hAnsi="Century Gothic"/>
          <w:sz w:val="18"/>
          <w:szCs w:val="18"/>
          <w:lang w:val="pt-PT"/>
        </w:rPr>
      </w:pPr>
      <w:r w:rsidRPr="00905267">
        <w:rPr>
          <w:rFonts w:ascii="Century Gothic" w:hAnsi="Century Gothic"/>
          <w:sz w:val="18"/>
          <w:szCs w:val="18"/>
          <w:highlight w:val="lightGray"/>
          <w:lang w:val="pt-PT"/>
        </w:rPr>
        <w:t xml:space="preserve">Para tal, importa enquadrar a operação no (Regime Jurídico </w:t>
      </w:r>
      <w:r w:rsidR="00EE3C9A" w:rsidRPr="00905267">
        <w:rPr>
          <w:rFonts w:ascii="Century Gothic" w:hAnsi="Century Gothic"/>
          <w:sz w:val="18"/>
          <w:szCs w:val="18"/>
          <w:highlight w:val="lightGray"/>
          <w:lang w:val="pt-PT"/>
        </w:rPr>
        <w:t xml:space="preserve">ou regulamentação especial </w:t>
      </w:r>
      <w:r w:rsidRPr="00905267">
        <w:rPr>
          <w:rFonts w:ascii="Century Gothic" w:hAnsi="Century Gothic"/>
          <w:sz w:val="18"/>
          <w:szCs w:val="18"/>
          <w:highlight w:val="lightGray"/>
          <w:lang w:val="pt-PT"/>
        </w:rPr>
        <w:t>específic</w:t>
      </w:r>
      <w:r w:rsidR="00EE3C9A" w:rsidRPr="00905267">
        <w:rPr>
          <w:rFonts w:ascii="Century Gothic" w:hAnsi="Century Gothic"/>
          <w:sz w:val="18"/>
          <w:szCs w:val="18"/>
          <w:highlight w:val="lightGray"/>
          <w:lang w:val="pt-PT"/>
        </w:rPr>
        <w:t>a</w:t>
      </w:r>
      <w:r w:rsidRPr="00905267">
        <w:rPr>
          <w:rFonts w:ascii="Century Gothic" w:hAnsi="Century Gothic"/>
          <w:sz w:val="18"/>
          <w:szCs w:val="18"/>
          <w:highlight w:val="lightGray"/>
          <w:lang w:val="pt-PT"/>
        </w:rPr>
        <w:t xml:space="preserve"> do uso previsto – p.e. Regime Jurídico</w:t>
      </w:r>
      <w:r w:rsidR="00157D9A" w:rsidRPr="00905267">
        <w:rPr>
          <w:rFonts w:ascii="Century Gothic" w:hAnsi="Century Gothic"/>
          <w:sz w:val="18"/>
          <w:szCs w:val="18"/>
          <w:highlight w:val="lightGray"/>
          <w:lang w:val="pt-PT"/>
        </w:rPr>
        <w:t xml:space="preserve"> dos Empreendimentos Turísticos, </w:t>
      </w:r>
      <w:r w:rsidR="00B721D3" w:rsidRPr="00905267">
        <w:rPr>
          <w:rFonts w:ascii="Century Gothic" w:hAnsi="Century Gothic"/>
          <w:sz w:val="18"/>
          <w:szCs w:val="18"/>
          <w:highlight w:val="lightGray"/>
          <w:lang w:val="pt-PT"/>
        </w:rPr>
        <w:t>Sistema de Indústria Responsável,</w:t>
      </w:r>
      <w:r w:rsidR="00157D9A" w:rsidRPr="00905267">
        <w:rPr>
          <w:rFonts w:ascii="Century Gothic" w:hAnsi="Century Gothic"/>
          <w:sz w:val="18"/>
          <w:szCs w:val="18"/>
          <w:highlight w:val="lightGray"/>
          <w:lang w:val="pt-PT"/>
        </w:rPr>
        <w:t xml:space="preserve"> </w:t>
      </w:r>
      <w:r w:rsidR="00B7450E" w:rsidRPr="00905267">
        <w:rPr>
          <w:rFonts w:ascii="Century Gothic" w:hAnsi="Century Gothic"/>
          <w:sz w:val="18"/>
          <w:szCs w:val="18"/>
          <w:highlight w:val="lightGray"/>
          <w:lang w:val="pt-PT"/>
        </w:rPr>
        <w:t xml:space="preserve">Regime Jurídico de Acesso </w:t>
      </w:r>
      <w:r w:rsidR="00BF2528" w:rsidRPr="00905267">
        <w:rPr>
          <w:rFonts w:ascii="Century Gothic" w:hAnsi="Century Gothic"/>
          <w:sz w:val="18"/>
          <w:szCs w:val="18"/>
          <w:highlight w:val="lightGray"/>
          <w:lang w:val="pt-PT"/>
        </w:rPr>
        <w:t xml:space="preserve">e Exercício de Atividades de Comércio, Serviços e Restauração, </w:t>
      </w:r>
      <w:r w:rsidR="00AB2CA0" w:rsidRPr="00905267">
        <w:rPr>
          <w:rFonts w:ascii="Century Gothic" w:hAnsi="Century Gothic"/>
          <w:sz w:val="18"/>
          <w:szCs w:val="18"/>
          <w:highlight w:val="lightGray"/>
          <w:lang w:val="pt-PT"/>
        </w:rPr>
        <w:t>normativas relativas à instalação de estabelecimentos escolares, etc.</w:t>
      </w:r>
      <w:r w:rsidR="009D02A6" w:rsidRPr="00905267">
        <w:rPr>
          <w:rFonts w:ascii="Century Gothic" w:hAnsi="Century Gothic"/>
          <w:sz w:val="18"/>
          <w:szCs w:val="18"/>
          <w:highlight w:val="lightGray"/>
          <w:lang w:val="pt-PT"/>
        </w:rPr>
        <w:t>)</w:t>
      </w:r>
    </w:p>
    <w:p w14:paraId="2342F6C6" w14:textId="3962662C" w:rsidR="009D02A6" w:rsidRDefault="009D02A6" w:rsidP="002F5E57">
      <w:pPr>
        <w:pStyle w:val="PargrafodaLista"/>
        <w:spacing w:line="360" w:lineRule="auto"/>
        <w:ind w:left="0"/>
        <w:jc w:val="both"/>
        <w:rPr>
          <w:rFonts w:ascii="Century Gothic" w:hAnsi="Century Gothic"/>
          <w:sz w:val="18"/>
          <w:szCs w:val="18"/>
          <w:lang w:val="pt-PT"/>
        </w:rPr>
      </w:pPr>
      <w:r w:rsidRPr="00905267">
        <w:rPr>
          <w:rFonts w:ascii="Century Gothic" w:hAnsi="Century Gothic"/>
          <w:sz w:val="18"/>
          <w:szCs w:val="18"/>
          <w:lang w:val="pt-PT"/>
        </w:rPr>
        <w:t xml:space="preserve">Importa igualmente, promover o enquadramento </w:t>
      </w:r>
      <w:r w:rsidR="004D450B" w:rsidRPr="00905267">
        <w:rPr>
          <w:rFonts w:ascii="Century Gothic" w:hAnsi="Century Gothic"/>
          <w:sz w:val="18"/>
          <w:szCs w:val="18"/>
          <w:lang w:val="pt-PT"/>
        </w:rPr>
        <w:t>no Regulamento Geral das Edificações Urbanas</w:t>
      </w:r>
      <w:r w:rsidR="00AE4D75">
        <w:rPr>
          <w:rFonts w:ascii="Century Gothic" w:hAnsi="Century Gothic"/>
          <w:sz w:val="18"/>
          <w:szCs w:val="18"/>
          <w:lang w:val="pt-PT"/>
        </w:rPr>
        <w:t>, nos aspetos</w:t>
      </w:r>
      <w:r w:rsidRPr="00905267">
        <w:rPr>
          <w:rFonts w:ascii="Century Gothic" w:hAnsi="Century Gothic"/>
          <w:sz w:val="18"/>
          <w:szCs w:val="18"/>
          <w:lang w:val="pt-PT"/>
        </w:rPr>
        <w:t xml:space="preserve"> relativo</w:t>
      </w:r>
      <w:r w:rsidR="00AE4D75">
        <w:rPr>
          <w:rFonts w:ascii="Century Gothic" w:hAnsi="Century Gothic"/>
          <w:sz w:val="18"/>
          <w:szCs w:val="18"/>
          <w:lang w:val="pt-PT"/>
        </w:rPr>
        <w:t>s</w:t>
      </w:r>
      <w:r w:rsidRPr="00905267">
        <w:rPr>
          <w:rFonts w:ascii="Century Gothic" w:hAnsi="Century Gothic"/>
          <w:sz w:val="18"/>
          <w:szCs w:val="18"/>
          <w:lang w:val="pt-PT"/>
        </w:rPr>
        <w:t xml:space="preserve"> à edificação em conjunto, nomeadamente no que concerne </w:t>
      </w:r>
      <w:r w:rsidR="00A22E8A" w:rsidRPr="00905267">
        <w:rPr>
          <w:rFonts w:ascii="Century Gothic" w:hAnsi="Century Gothic"/>
          <w:sz w:val="18"/>
          <w:szCs w:val="18"/>
          <w:lang w:val="pt-PT"/>
        </w:rPr>
        <w:t>exclusivamente ao aspeto exterior e à inserção urbana e paisagística das edificações</w:t>
      </w:r>
      <w:r w:rsidR="00057A6C" w:rsidRPr="00905267">
        <w:rPr>
          <w:rFonts w:ascii="Century Gothic" w:hAnsi="Century Gothic"/>
          <w:sz w:val="18"/>
          <w:szCs w:val="18"/>
          <w:lang w:val="pt-PT"/>
        </w:rPr>
        <w:t xml:space="preserve">, numa perspetiva formal e funcional tendo em atenção o edificado existente, o espaço público envolvente e as infraestruturas existentes e previstas </w:t>
      </w:r>
      <w:r w:rsidR="00057A6C" w:rsidRPr="009F7C92">
        <w:rPr>
          <w:rFonts w:ascii="Century Gothic" w:hAnsi="Century Gothic"/>
          <w:sz w:val="18"/>
          <w:szCs w:val="18"/>
          <w:highlight w:val="lightGray"/>
          <w:lang w:val="pt-PT"/>
        </w:rPr>
        <w:t xml:space="preserve">(p.e. o </w:t>
      </w:r>
      <w:r w:rsidR="004D2CB8" w:rsidRPr="009F7C92">
        <w:rPr>
          <w:rFonts w:ascii="Century Gothic" w:hAnsi="Century Gothic"/>
          <w:sz w:val="18"/>
          <w:szCs w:val="18"/>
          <w:highlight w:val="lightGray"/>
          <w:lang w:val="pt-PT"/>
        </w:rPr>
        <w:t>cumprimento do Capítulo II referente à edificação em conjunto</w:t>
      </w:r>
      <w:r w:rsidR="004232D5" w:rsidRPr="009F7C92">
        <w:rPr>
          <w:rFonts w:ascii="Century Gothic" w:hAnsi="Century Gothic"/>
          <w:sz w:val="18"/>
          <w:szCs w:val="18"/>
          <w:highlight w:val="lightGray"/>
          <w:lang w:val="pt-PT"/>
        </w:rPr>
        <w:t xml:space="preserve"> e aos artigos </w:t>
      </w:r>
      <w:r w:rsidR="002D3382" w:rsidRPr="009F7C92">
        <w:rPr>
          <w:rFonts w:ascii="Century Gothic" w:hAnsi="Century Gothic"/>
          <w:sz w:val="18"/>
          <w:szCs w:val="18"/>
          <w:highlight w:val="lightGray"/>
          <w:lang w:val="pt-PT"/>
        </w:rPr>
        <w:t>relativos à relação das edificações entre si e com os espaços livres</w:t>
      </w:r>
      <w:r w:rsidR="00782720" w:rsidRPr="009F7C92">
        <w:rPr>
          <w:rFonts w:ascii="Century Gothic" w:hAnsi="Century Gothic"/>
          <w:sz w:val="18"/>
          <w:szCs w:val="18"/>
          <w:highlight w:val="lightGray"/>
          <w:lang w:val="pt-PT"/>
        </w:rPr>
        <w:t>). De</w:t>
      </w:r>
      <w:r w:rsidR="00782720" w:rsidRPr="00905267">
        <w:rPr>
          <w:rFonts w:ascii="Century Gothic" w:hAnsi="Century Gothic"/>
          <w:sz w:val="18"/>
          <w:szCs w:val="18"/>
          <w:highlight w:val="lightGray"/>
          <w:lang w:val="pt-PT"/>
        </w:rPr>
        <w:t>monstrar o seu cumprimento</w:t>
      </w:r>
      <w:r w:rsidR="00B405EF" w:rsidRPr="00905267">
        <w:rPr>
          <w:rFonts w:ascii="Century Gothic" w:hAnsi="Century Gothic"/>
          <w:sz w:val="18"/>
          <w:szCs w:val="18"/>
          <w:highlight w:val="lightGray"/>
          <w:lang w:val="pt-PT"/>
        </w:rPr>
        <w:t>.</w:t>
      </w:r>
    </w:p>
    <w:p w14:paraId="653C14C6" w14:textId="77777777" w:rsidR="009F7C92" w:rsidRDefault="009F7C92" w:rsidP="00905267">
      <w:pPr>
        <w:pStyle w:val="PargrafodaLista"/>
        <w:spacing w:line="360" w:lineRule="auto"/>
        <w:jc w:val="both"/>
        <w:rPr>
          <w:rFonts w:ascii="Century Gothic" w:hAnsi="Century Gothic"/>
          <w:sz w:val="18"/>
          <w:szCs w:val="18"/>
          <w:lang w:val="pt-PT"/>
        </w:rPr>
      </w:pPr>
    </w:p>
    <w:p w14:paraId="7D1B476F" w14:textId="17F9C1CF" w:rsidR="006227DF" w:rsidRDefault="00CD22AA" w:rsidP="00CD22AA">
      <w:pPr>
        <w:pStyle w:val="PargrafodaLista"/>
        <w:spacing w:line="360" w:lineRule="auto"/>
        <w:ind w:left="0"/>
        <w:jc w:val="both"/>
        <w:rPr>
          <w:rFonts w:ascii="Century Gothic" w:hAnsi="Century Gothic"/>
          <w:sz w:val="18"/>
          <w:szCs w:val="18"/>
          <w:lang w:val="pt-PT"/>
        </w:rPr>
      </w:pPr>
      <w:r>
        <w:rPr>
          <w:rFonts w:ascii="Century Gothic" w:hAnsi="Century Gothic"/>
          <w:sz w:val="18"/>
          <w:szCs w:val="18"/>
          <w:lang w:val="pt-PT"/>
        </w:rPr>
        <w:t>No presente projeto não foi possível dar cumprimento</w:t>
      </w:r>
      <w:r w:rsidR="00986366">
        <w:rPr>
          <w:rFonts w:ascii="Century Gothic" w:hAnsi="Century Gothic"/>
          <w:sz w:val="18"/>
          <w:szCs w:val="18"/>
          <w:lang w:val="pt-PT"/>
        </w:rPr>
        <w:t xml:space="preserve"> às seguintes normas técnicas ou regulamentares em vigor:</w:t>
      </w:r>
    </w:p>
    <w:p w14:paraId="3A334975" w14:textId="0F35ACA0" w:rsidR="00986366" w:rsidRDefault="0033589A" w:rsidP="00986366">
      <w:pPr>
        <w:pStyle w:val="PargrafodaLista"/>
        <w:numPr>
          <w:ilvl w:val="0"/>
          <w:numId w:val="12"/>
        </w:numPr>
        <w:spacing w:line="360" w:lineRule="auto"/>
        <w:jc w:val="both"/>
        <w:rPr>
          <w:rFonts w:ascii="Century Gothic" w:hAnsi="Century Gothic"/>
          <w:sz w:val="18"/>
          <w:szCs w:val="18"/>
          <w:lang w:val="pt-PT"/>
        </w:rPr>
      </w:pPr>
      <w:r>
        <w:rPr>
          <w:rFonts w:ascii="Century Gothic" w:hAnsi="Century Gothic"/>
          <w:sz w:val="18"/>
          <w:szCs w:val="18"/>
          <w:lang w:val="pt-PT"/>
        </w:rPr>
        <w:t>Enumerar as normas técnicas às quais não foi possível dar cumprimento</w:t>
      </w:r>
      <w:r w:rsidR="00672AC5">
        <w:rPr>
          <w:rFonts w:ascii="Century Gothic" w:hAnsi="Century Gothic"/>
          <w:sz w:val="18"/>
          <w:szCs w:val="18"/>
          <w:lang w:val="pt-PT"/>
        </w:rPr>
        <w:t xml:space="preserve"> (artigos do RGEU, RJET, SIR, RMUE, etc…</w:t>
      </w:r>
    </w:p>
    <w:p w14:paraId="2BC5238C" w14:textId="4E860D98" w:rsidR="00F41A87" w:rsidRDefault="00F41A87" w:rsidP="00F41A87">
      <w:pPr>
        <w:spacing w:line="360" w:lineRule="auto"/>
        <w:jc w:val="both"/>
        <w:rPr>
          <w:rFonts w:ascii="Century Gothic" w:hAnsi="Century Gothic"/>
          <w:sz w:val="18"/>
          <w:szCs w:val="18"/>
          <w:lang w:val="pt-PT"/>
        </w:rPr>
      </w:pPr>
      <w:r>
        <w:rPr>
          <w:rFonts w:ascii="Century Gothic" w:hAnsi="Century Gothic"/>
          <w:sz w:val="18"/>
          <w:szCs w:val="18"/>
          <w:lang w:val="pt-PT"/>
        </w:rPr>
        <w:lastRenderedPageBreak/>
        <w:t>A não observância das normas técnicas ou regulamentares acima enumeradas</w:t>
      </w:r>
      <w:r w:rsidR="006B024B">
        <w:rPr>
          <w:rFonts w:ascii="Century Gothic" w:hAnsi="Century Gothic"/>
          <w:sz w:val="18"/>
          <w:szCs w:val="18"/>
          <w:lang w:val="pt-PT"/>
        </w:rPr>
        <w:t xml:space="preserve"> tem por base a seguinte fundamentação:</w:t>
      </w:r>
    </w:p>
    <w:p w14:paraId="06EC79D2" w14:textId="3AF0E6CD" w:rsidR="006B024B" w:rsidRDefault="006B024B" w:rsidP="006B024B">
      <w:pPr>
        <w:pStyle w:val="PargrafodaLista"/>
        <w:numPr>
          <w:ilvl w:val="0"/>
          <w:numId w:val="12"/>
        </w:numPr>
        <w:spacing w:line="360" w:lineRule="auto"/>
        <w:jc w:val="both"/>
        <w:rPr>
          <w:rFonts w:ascii="Century Gothic" w:hAnsi="Century Gothic"/>
          <w:sz w:val="18"/>
          <w:szCs w:val="18"/>
          <w:lang w:val="pt-PT"/>
        </w:rPr>
      </w:pPr>
      <w:r>
        <w:rPr>
          <w:rFonts w:ascii="Century Gothic" w:hAnsi="Century Gothic"/>
          <w:sz w:val="18"/>
          <w:szCs w:val="18"/>
          <w:lang w:val="pt-PT"/>
        </w:rPr>
        <w:t>Condicionantes decorrentes da pré-existência;</w:t>
      </w:r>
    </w:p>
    <w:p w14:paraId="34D4189F" w14:textId="1C7F8DE6" w:rsidR="006B024B" w:rsidRDefault="006B024B" w:rsidP="006B024B">
      <w:pPr>
        <w:pStyle w:val="PargrafodaLista"/>
        <w:numPr>
          <w:ilvl w:val="0"/>
          <w:numId w:val="12"/>
        </w:numPr>
        <w:spacing w:line="360" w:lineRule="auto"/>
        <w:jc w:val="both"/>
        <w:rPr>
          <w:rFonts w:ascii="Century Gothic" w:hAnsi="Century Gothic"/>
          <w:sz w:val="18"/>
          <w:szCs w:val="18"/>
          <w:lang w:val="pt-PT"/>
        </w:rPr>
      </w:pPr>
      <w:r>
        <w:rPr>
          <w:rFonts w:ascii="Century Gothic" w:hAnsi="Century Gothic"/>
          <w:sz w:val="18"/>
          <w:szCs w:val="18"/>
          <w:lang w:val="pt-PT"/>
        </w:rPr>
        <w:t>Construção edificada em data anterior ao RGEU ou postura municipal</w:t>
      </w:r>
    </w:p>
    <w:p w14:paraId="04D1D4CA" w14:textId="02EFB458" w:rsidR="006B024B" w:rsidRDefault="006B024B" w:rsidP="006B024B">
      <w:pPr>
        <w:pStyle w:val="PargrafodaLista"/>
        <w:numPr>
          <w:ilvl w:val="0"/>
          <w:numId w:val="12"/>
        </w:numPr>
        <w:spacing w:line="360" w:lineRule="auto"/>
        <w:jc w:val="both"/>
        <w:rPr>
          <w:rFonts w:ascii="Century Gothic" w:hAnsi="Century Gothic"/>
          <w:sz w:val="18"/>
          <w:szCs w:val="18"/>
          <w:lang w:val="pt-PT"/>
        </w:rPr>
      </w:pPr>
      <w:r>
        <w:rPr>
          <w:rFonts w:ascii="Century Gothic" w:hAnsi="Century Gothic"/>
          <w:sz w:val="18"/>
          <w:szCs w:val="18"/>
          <w:lang w:val="pt-PT"/>
        </w:rPr>
        <w:t>Outras condicionantes de ordem técnica</w:t>
      </w:r>
      <w:r w:rsidR="004626C1">
        <w:rPr>
          <w:rFonts w:ascii="Century Gothic" w:hAnsi="Century Gothic"/>
          <w:sz w:val="18"/>
          <w:szCs w:val="18"/>
          <w:lang w:val="pt-PT"/>
        </w:rPr>
        <w:t>, decorrentes das características inerentes do edifício.</w:t>
      </w:r>
    </w:p>
    <w:p w14:paraId="513603E2" w14:textId="6DA243B4" w:rsidR="004626C1" w:rsidRDefault="004626C1" w:rsidP="004626C1">
      <w:pPr>
        <w:spacing w:line="360" w:lineRule="auto"/>
        <w:jc w:val="both"/>
        <w:rPr>
          <w:rFonts w:ascii="Century Gothic" w:hAnsi="Century Gothic"/>
          <w:sz w:val="18"/>
          <w:szCs w:val="18"/>
          <w:lang w:val="pt-PT"/>
        </w:rPr>
      </w:pPr>
      <w:r>
        <w:rPr>
          <w:rFonts w:ascii="Century Gothic" w:hAnsi="Century Gothic"/>
          <w:sz w:val="18"/>
          <w:szCs w:val="18"/>
          <w:lang w:val="pt-PT"/>
        </w:rPr>
        <w:t>Desta forma, propõem-se as seguintes medidas de mitigação:</w:t>
      </w:r>
    </w:p>
    <w:p w14:paraId="21692380" w14:textId="12F421FC" w:rsidR="004626C1" w:rsidRPr="004C1475" w:rsidRDefault="00EE2833" w:rsidP="004C1475">
      <w:pPr>
        <w:pStyle w:val="PargrafodaLista"/>
        <w:numPr>
          <w:ilvl w:val="0"/>
          <w:numId w:val="12"/>
        </w:numPr>
        <w:spacing w:line="360" w:lineRule="auto"/>
        <w:jc w:val="both"/>
        <w:rPr>
          <w:rFonts w:ascii="Century Gothic" w:hAnsi="Century Gothic"/>
          <w:sz w:val="18"/>
          <w:szCs w:val="18"/>
          <w:lang w:val="pt-PT"/>
        </w:rPr>
      </w:pPr>
      <w:r>
        <w:rPr>
          <w:rFonts w:ascii="Century Gothic" w:hAnsi="Century Gothic"/>
          <w:sz w:val="18"/>
          <w:szCs w:val="18"/>
          <w:lang w:val="pt-PT"/>
        </w:rPr>
        <w:t xml:space="preserve">(dependendo da norma não observada, enumerar medidas de mitigação. </w:t>
      </w:r>
      <w:r w:rsidR="003F4017">
        <w:rPr>
          <w:rFonts w:ascii="Century Gothic" w:hAnsi="Century Gothic"/>
          <w:sz w:val="18"/>
          <w:szCs w:val="18"/>
          <w:lang w:val="pt-PT"/>
        </w:rPr>
        <w:t>Exemplo: não sendo possível prover a habitação de ventilação transversal por não existirem vãos em fachadas opostas, propõe-se sistemas de ventilação mecânica que garantem a qualidade do ar interior</w:t>
      </w:r>
      <w:r w:rsidR="002D59BB">
        <w:rPr>
          <w:rFonts w:ascii="Century Gothic" w:hAnsi="Century Gothic"/>
          <w:sz w:val="18"/>
          <w:szCs w:val="18"/>
          <w:lang w:val="pt-PT"/>
        </w:rPr>
        <w:t>)</w:t>
      </w:r>
    </w:p>
    <w:p w14:paraId="1115C505" w14:textId="77777777" w:rsidR="009F7C92" w:rsidRPr="00905267" w:rsidRDefault="009F7C92" w:rsidP="00905267">
      <w:pPr>
        <w:pStyle w:val="PargrafodaLista"/>
        <w:spacing w:line="360" w:lineRule="auto"/>
        <w:jc w:val="both"/>
        <w:rPr>
          <w:rFonts w:ascii="Century Gothic" w:hAnsi="Century Gothic"/>
          <w:sz w:val="18"/>
          <w:szCs w:val="18"/>
          <w:lang w:val="pt-PT"/>
        </w:rPr>
      </w:pPr>
    </w:p>
    <w:p w14:paraId="57D040D7" w14:textId="20CDFB32" w:rsidR="00A629CC" w:rsidRDefault="00A629CC" w:rsidP="004C1475">
      <w:pPr>
        <w:pStyle w:val="PargrafodaLista"/>
        <w:numPr>
          <w:ilvl w:val="0"/>
          <w:numId w:val="17"/>
        </w:numPr>
        <w:spacing w:line="360" w:lineRule="auto"/>
        <w:jc w:val="both"/>
        <w:rPr>
          <w:rFonts w:ascii="Century Gothic" w:hAnsi="Century Gothic"/>
          <w:b/>
          <w:bCs/>
          <w:sz w:val="18"/>
          <w:szCs w:val="18"/>
          <w:lang w:val="pt-PT"/>
        </w:rPr>
      </w:pPr>
      <w:r w:rsidRPr="009F7C92">
        <w:rPr>
          <w:rFonts w:ascii="Century Gothic" w:hAnsi="Century Gothic"/>
          <w:b/>
          <w:bCs/>
          <w:sz w:val="18"/>
          <w:szCs w:val="18"/>
          <w:lang w:val="pt-PT"/>
        </w:rPr>
        <w:t>JUSTIFICAÇÃO DAS OPÇÕES TÉCNICAS E DA INTEGRAÇÃO URBANA E PAISAGÍSTICA DA OPERAÇÃO NA ENVOLVENTE DA ÁREA DE INTERVENÇÃO</w:t>
      </w:r>
    </w:p>
    <w:p w14:paraId="0B73B21D" w14:textId="315DB9F9" w:rsidR="00A629CC" w:rsidRPr="002F5E57" w:rsidRDefault="00A629CC" w:rsidP="002F5E57">
      <w:pPr>
        <w:pStyle w:val="PargrafodaLista"/>
        <w:numPr>
          <w:ilvl w:val="0"/>
          <w:numId w:val="25"/>
        </w:numPr>
        <w:spacing w:line="360" w:lineRule="auto"/>
        <w:ind w:left="567" w:hanging="283"/>
        <w:jc w:val="both"/>
        <w:rPr>
          <w:rFonts w:ascii="Century Gothic" w:hAnsi="Century Gothic"/>
          <w:b/>
          <w:bCs/>
          <w:sz w:val="18"/>
          <w:szCs w:val="18"/>
          <w:lang w:val="pt-PT"/>
        </w:rPr>
      </w:pPr>
      <w:r w:rsidRPr="002F5E57">
        <w:rPr>
          <w:rFonts w:ascii="Century Gothic" w:hAnsi="Century Gothic"/>
          <w:b/>
          <w:bCs/>
          <w:sz w:val="18"/>
          <w:szCs w:val="18"/>
          <w:lang w:val="pt-PT"/>
        </w:rPr>
        <w:t>Articulação com a morfologia e o tecido urbano da envolvente</w:t>
      </w:r>
    </w:p>
    <w:p w14:paraId="683C0C99" w14:textId="76F00BA1" w:rsidR="009D07E3" w:rsidRDefault="00693072" w:rsidP="002F5E57">
      <w:pPr>
        <w:pStyle w:val="PargrafodaLista"/>
        <w:numPr>
          <w:ilvl w:val="0"/>
          <w:numId w:val="12"/>
        </w:numPr>
        <w:spacing w:line="360" w:lineRule="auto"/>
        <w:ind w:left="567" w:hanging="283"/>
        <w:jc w:val="both"/>
        <w:rPr>
          <w:rFonts w:ascii="Century Gothic" w:hAnsi="Century Gothic"/>
          <w:sz w:val="18"/>
          <w:szCs w:val="18"/>
          <w:highlight w:val="lightGray"/>
          <w:lang w:val="pt-PT"/>
        </w:rPr>
      </w:pPr>
      <w:r w:rsidRPr="00905267">
        <w:rPr>
          <w:rFonts w:ascii="Century Gothic" w:hAnsi="Century Gothic"/>
          <w:sz w:val="18"/>
          <w:szCs w:val="18"/>
          <w:lang w:val="pt-PT"/>
        </w:rPr>
        <w:t xml:space="preserve">As opções técnicas e, na generalidade, a operação urbanística proposta </w:t>
      </w:r>
      <w:r w:rsidRPr="009F7C92">
        <w:rPr>
          <w:rFonts w:ascii="Century Gothic" w:hAnsi="Century Gothic"/>
          <w:sz w:val="18"/>
          <w:szCs w:val="18"/>
          <w:highlight w:val="lightGray"/>
          <w:lang w:val="pt-PT"/>
        </w:rPr>
        <w:t>(altera / não altera)</w:t>
      </w:r>
      <w:r w:rsidRPr="00905267">
        <w:rPr>
          <w:rFonts w:ascii="Century Gothic" w:hAnsi="Century Gothic"/>
          <w:sz w:val="18"/>
          <w:szCs w:val="18"/>
          <w:lang w:val="pt-PT"/>
        </w:rPr>
        <w:t xml:space="preserve"> a relação já existente com a morfologia e tecido urbano da envolvente (caso </w:t>
      </w:r>
      <w:r w:rsidR="004A5C28">
        <w:rPr>
          <w:rFonts w:ascii="Century Gothic" w:hAnsi="Century Gothic"/>
          <w:sz w:val="18"/>
          <w:szCs w:val="18"/>
          <w:lang w:val="pt-PT"/>
        </w:rPr>
        <w:t>exista tecido urbano envolvente</w:t>
      </w:r>
      <w:r w:rsidRPr="00905267">
        <w:rPr>
          <w:rFonts w:ascii="Century Gothic" w:hAnsi="Century Gothic"/>
          <w:sz w:val="18"/>
          <w:szCs w:val="18"/>
          <w:lang w:val="pt-PT"/>
        </w:rPr>
        <w:t>).</w:t>
      </w:r>
      <w:r w:rsidR="00CA3DA5" w:rsidRPr="00905267">
        <w:rPr>
          <w:rFonts w:ascii="Century Gothic" w:hAnsi="Century Gothic"/>
          <w:sz w:val="18"/>
          <w:szCs w:val="18"/>
          <w:lang w:val="pt-PT"/>
        </w:rPr>
        <w:t xml:space="preserve"> A envolvente é caracterizada essencialmente por </w:t>
      </w:r>
      <w:r w:rsidR="00CA3DA5" w:rsidRPr="004A5C28">
        <w:rPr>
          <w:rFonts w:ascii="Century Gothic" w:hAnsi="Century Gothic"/>
          <w:sz w:val="18"/>
          <w:szCs w:val="18"/>
          <w:highlight w:val="lightGray"/>
          <w:lang w:val="pt-PT"/>
        </w:rPr>
        <w:t>(descrever a envolvente)</w:t>
      </w:r>
      <w:r w:rsidR="00CA3DA5" w:rsidRPr="00905267">
        <w:rPr>
          <w:rFonts w:ascii="Century Gothic" w:hAnsi="Century Gothic"/>
          <w:sz w:val="18"/>
          <w:szCs w:val="18"/>
          <w:lang w:val="pt-PT"/>
        </w:rPr>
        <w:t>, sendo que a operação preconizada</w:t>
      </w:r>
      <w:r w:rsidR="0081654B" w:rsidRPr="00905267">
        <w:rPr>
          <w:rFonts w:ascii="Century Gothic" w:hAnsi="Century Gothic"/>
          <w:sz w:val="18"/>
          <w:szCs w:val="18"/>
          <w:lang w:val="pt-PT"/>
        </w:rPr>
        <w:t xml:space="preserve"> </w:t>
      </w:r>
      <w:r w:rsidR="0081654B" w:rsidRPr="004A5C28">
        <w:rPr>
          <w:rFonts w:ascii="Century Gothic" w:hAnsi="Century Gothic"/>
          <w:sz w:val="18"/>
          <w:szCs w:val="18"/>
          <w:highlight w:val="lightGray"/>
          <w:lang w:val="pt-PT"/>
        </w:rPr>
        <w:t>(consolida e mantém a escala dos edifícios existentes, prevê uma volumetria idêntica à da envolvente</w:t>
      </w:r>
      <w:r w:rsidR="00D84BAD" w:rsidRPr="004A5C28">
        <w:rPr>
          <w:rFonts w:ascii="Century Gothic" w:hAnsi="Century Gothic"/>
          <w:sz w:val="18"/>
          <w:szCs w:val="18"/>
          <w:highlight w:val="lightGray"/>
          <w:lang w:val="pt-PT"/>
        </w:rPr>
        <w:t>, resulta na criação de uma nova área habitacional periférica, constitui um novo polo urbano</w:t>
      </w:r>
      <w:r w:rsidR="008E11BE" w:rsidRPr="004A5C28">
        <w:rPr>
          <w:rFonts w:ascii="Century Gothic" w:hAnsi="Century Gothic"/>
          <w:sz w:val="18"/>
          <w:szCs w:val="18"/>
          <w:highlight w:val="lightGray"/>
          <w:lang w:val="pt-PT"/>
        </w:rPr>
        <w:t xml:space="preserve"> com dinâmicas próprias, resulta num edifício de </w:t>
      </w:r>
      <w:proofErr w:type="spellStart"/>
      <w:r w:rsidR="008E11BE" w:rsidRPr="004A5C28">
        <w:rPr>
          <w:rFonts w:ascii="Century Gothic" w:hAnsi="Century Gothic"/>
          <w:sz w:val="18"/>
          <w:szCs w:val="18"/>
          <w:highlight w:val="lightGray"/>
          <w:lang w:val="pt-PT"/>
        </w:rPr>
        <w:t>caráter</w:t>
      </w:r>
      <w:proofErr w:type="spellEnd"/>
      <w:r w:rsidR="008E11BE" w:rsidRPr="004A5C28">
        <w:rPr>
          <w:rFonts w:ascii="Century Gothic" w:hAnsi="Century Gothic"/>
          <w:sz w:val="18"/>
          <w:szCs w:val="18"/>
          <w:highlight w:val="lightGray"/>
          <w:lang w:val="pt-PT"/>
        </w:rPr>
        <w:t xml:space="preserve"> excecional relativamente à envolvente justificado pelo seu uso específico, etc.)</w:t>
      </w:r>
    </w:p>
    <w:p w14:paraId="1415C5A3" w14:textId="77777777" w:rsidR="00664AE7" w:rsidRPr="004A5C28" w:rsidRDefault="00664AE7" w:rsidP="00664AE7">
      <w:pPr>
        <w:pStyle w:val="PargrafodaLista"/>
        <w:spacing w:line="360" w:lineRule="auto"/>
        <w:ind w:left="567"/>
        <w:jc w:val="both"/>
        <w:rPr>
          <w:rFonts w:ascii="Century Gothic" w:hAnsi="Century Gothic"/>
          <w:sz w:val="18"/>
          <w:szCs w:val="18"/>
          <w:highlight w:val="lightGray"/>
          <w:lang w:val="pt-PT"/>
        </w:rPr>
      </w:pPr>
    </w:p>
    <w:p w14:paraId="7AF9955C" w14:textId="2A2330AB" w:rsidR="00A629CC" w:rsidRPr="00E21805" w:rsidRDefault="00A629CC" w:rsidP="00E21805">
      <w:pPr>
        <w:pStyle w:val="PargrafodaLista"/>
        <w:numPr>
          <w:ilvl w:val="0"/>
          <w:numId w:val="26"/>
        </w:numPr>
        <w:spacing w:line="360" w:lineRule="auto"/>
        <w:ind w:left="567" w:hanging="283"/>
        <w:jc w:val="both"/>
        <w:rPr>
          <w:rFonts w:ascii="Century Gothic" w:hAnsi="Century Gothic"/>
          <w:b/>
          <w:bCs/>
          <w:sz w:val="18"/>
          <w:szCs w:val="18"/>
          <w:lang w:val="pt-PT"/>
        </w:rPr>
      </w:pPr>
      <w:r w:rsidRPr="00E21805">
        <w:rPr>
          <w:rFonts w:ascii="Century Gothic" w:hAnsi="Century Gothic"/>
          <w:b/>
          <w:bCs/>
          <w:sz w:val="18"/>
          <w:szCs w:val="18"/>
          <w:lang w:val="pt-PT"/>
        </w:rPr>
        <w:t>Articulação com os elementos com relevância patrimonial, arqueológica, histórica e cultural que ocorram na envolvente</w:t>
      </w:r>
    </w:p>
    <w:p w14:paraId="5E19E4F4" w14:textId="17F8D221" w:rsidR="008E11BE" w:rsidRDefault="005F14EA" w:rsidP="00E21805">
      <w:pPr>
        <w:pStyle w:val="PargrafodaLista"/>
        <w:numPr>
          <w:ilvl w:val="0"/>
          <w:numId w:val="12"/>
        </w:numPr>
        <w:spacing w:line="360" w:lineRule="auto"/>
        <w:ind w:left="567" w:hanging="283"/>
        <w:jc w:val="both"/>
        <w:rPr>
          <w:rFonts w:ascii="Century Gothic" w:hAnsi="Century Gothic"/>
          <w:sz w:val="18"/>
          <w:szCs w:val="18"/>
          <w:lang w:val="pt-PT"/>
        </w:rPr>
      </w:pPr>
      <w:r w:rsidRPr="00F65E8A">
        <w:rPr>
          <w:rFonts w:ascii="Century Gothic" w:hAnsi="Century Gothic"/>
          <w:sz w:val="18"/>
          <w:szCs w:val="18"/>
          <w:lang w:val="pt-PT"/>
        </w:rPr>
        <w:t>Não existem elementos com relevância patrimonial, arqueológica, histórica ou cultural na envolvente imediata da área de intervenção;</w:t>
      </w:r>
    </w:p>
    <w:p w14:paraId="40402534" w14:textId="6BA5AD7B" w:rsidR="00F65E8A" w:rsidRPr="00F65E8A" w:rsidRDefault="00F65E8A" w:rsidP="00E21805">
      <w:pPr>
        <w:pStyle w:val="PargrafodaLista"/>
        <w:spacing w:line="360" w:lineRule="auto"/>
        <w:ind w:left="567" w:hanging="283"/>
        <w:jc w:val="both"/>
        <w:rPr>
          <w:rFonts w:ascii="Century Gothic" w:hAnsi="Century Gothic"/>
          <w:sz w:val="18"/>
          <w:szCs w:val="18"/>
          <w:lang w:val="pt-PT"/>
        </w:rPr>
      </w:pPr>
      <w:r w:rsidRPr="00F65E8A">
        <w:rPr>
          <w:rFonts w:ascii="Century Gothic" w:hAnsi="Century Gothic"/>
          <w:sz w:val="18"/>
          <w:szCs w:val="18"/>
          <w:highlight w:val="yellow"/>
          <w:lang w:val="pt-PT"/>
        </w:rPr>
        <w:t>Ou</w:t>
      </w:r>
    </w:p>
    <w:p w14:paraId="418C43FD" w14:textId="4813FEEC" w:rsidR="005F14EA" w:rsidRDefault="003F6D52" w:rsidP="00E21805">
      <w:pPr>
        <w:pStyle w:val="PargrafodaLista"/>
        <w:numPr>
          <w:ilvl w:val="0"/>
          <w:numId w:val="12"/>
        </w:numPr>
        <w:spacing w:line="360" w:lineRule="auto"/>
        <w:ind w:left="567" w:hanging="283"/>
        <w:jc w:val="both"/>
        <w:rPr>
          <w:rFonts w:ascii="Century Gothic" w:hAnsi="Century Gothic"/>
          <w:sz w:val="18"/>
          <w:szCs w:val="18"/>
          <w:highlight w:val="lightGray"/>
          <w:lang w:val="pt-PT"/>
        </w:rPr>
      </w:pPr>
      <w:r w:rsidRPr="00905267">
        <w:rPr>
          <w:rFonts w:ascii="Century Gothic" w:hAnsi="Century Gothic"/>
          <w:sz w:val="18"/>
          <w:szCs w:val="18"/>
          <w:lang w:val="pt-PT"/>
        </w:rPr>
        <w:t xml:space="preserve">Como já se explicitou anteriormente, a área de intervenção está abrangida por uma </w:t>
      </w:r>
      <w:r w:rsidRPr="000A632E">
        <w:rPr>
          <w:rFonts w:ascii="Century Gothic" w:hAnsi="Century Gothic"/>
          <w:sz w:val="18"/>
          <w:szCs w:val="18"/>
          <w:highlight w:val="lightGray"/>
          <w:lang w:val="pt-PT"/>
        </w:rPr>
        <w:t>(zona arqueologicamente sensível, zona de proteção a imóvel, proximidade de edifício classificado, etc</w:t>
      </w:r>
      <w:r w:rsidR="00D82911" w:rsidRPr="000A632E">
        <w:rPr>
          <w:rFonts w:ascii="Century Gothic" w:hAnsi="Century Gothic"/>
          <w:sz w:val="18"/>
          <w:szCs w:val="18"/>
          <w:highlight w:val="lightGray"/>
          <w:lang w:val="pt-PT"/>
        </w:rPr>
        <w:t>.)</w:t>
      </w:r>
      <w:r w:rsidR="00D82911" w:rsidRPr="00905267">
        <w:rPr>
          <w:rFonts w:ascii="Century Gothic" w:hAnsi="Century Gothic"/>
          <w:sz w:val="18"/>
          <w:szCs w:val="18"/>
          <w:lang w:val="pt-PT"/>
        </w:rPr>
        <w:t xml:space="preserve"> prevendo-se as seguintes medidas de articulação</w:t>
      </w:r>
      <w:r w:rsidR="0046049D" w:rsidRPr="00905267">
        <w:rPr>
          <w:rFonts w:ascii="Century Gothic" w:hAnsi="Century Gothic"/>
          <w:sz w:val="18"/>
          <w:szCs w:val="18"/>
          <w:lang w:val="pt-PT"/>
        </w:rPr>
        <w:t xml:space="preserve"> </w:t>
      </w:r>
      <w:r w:rsidR="0046049D" w:rsidRPr="000A632E">
        <w:rPr>
          <w:rFonts w:ascii="Century Gothic" w:hAnsi="Century Gothic"/>
          <w:sz w:val="18"/>
          <w:szCs w:val="18"/>
          <w:highlight w:val="lightGray"/>
          <w:lang w:val="pt-PT"/>
        </w:rPr>
        <w:t xml:space="preserve">(remoção de elementos dissonantes das fachadas, criação de novos acessos que permitam um eixo urbano que ressalve a relação </w:t>
      </w:r>
      <w:r w:rsidR="00C9068B" w:rsidRPr="000A632E">
        <w:rPr>
          <w:rFonts w:ascii="Century Gothic" w:hAnsi="Century Gothic"/>
          <w:sz w:val="18"/>
          <w:szCs w:val="18"/>
          <w:highlight w:val="lightGray"/>
          <w:lang w:val="pt-PT"/>
        </w:rPr>
        <w:t xml:space="preserve">do edifício de exceção com a praça fronteira, </w:t>
      </w:r>
      <w:r w:rsidR="00871D00" w:rsidRPr="000A632E">
        <w:rPr>
          <w:rFonts w:ascii="Century Gothic" w:hAnsi="Century Gothic"/>
          <w:sz w:val="18"/>
          <w:szCs w:val="18"/>
          <w:highlight w:val="lightGray"/>
          <w:lang w:val="pt-PT"/>
        </w:rPr>
        <w:t xml:space="preserve">utilização de elementos de revestimento em consonância com a envolvente classificada, </w:t>
      </w:r>
      <w:r w:rsidR="00735E0A" w:rsidRPr="000A632E">
        <w:rPr>
          <w:rFonts w:ascii="Century Gothic" w:hAnsi="Century Gothic"/>
          <w:sz w:val="18"/>
          <w:szCs w:val="18"/>
          <w:highlight w:val="lightGray"/>
          <w:lang w:val="pt-PT"/>
        </w:rPr>
        <w:t>utilização e preservação de eventuais achados arqueológicos conforme metodologia a definir pela tutela, etc.)</w:t>
      </w:r>
    </w:p>
    <w:p w14:paraId="43815F7C" w14:textId="77777777" w:rsidR="000A632E" w:rsidRDefault="000A632E" w:rsidP="000A632E">
      <w:pPr>
        <w:pStyle w:val="PargrafodaLista"/>
        <w:spacing w:line="360" w:lineRule="auto"/>
        <w:ind w:left="1800"/>
        <w:jc w:val="both"/>
        <w:rPr>
          <w:rFonts w:ascii="Century Gothic" w:hAnsi="Century Gothic"/>
          <w:sz w:val="18"/>
          <w:szCs w:val="18"/>
          <w:highlight w:val="lightGray"/>
          <w:lang w:val="pt-PT"/>
        </w:rPr>
      </w:pPr>
    </w:p>
    <w:p w14:paraId="07069DEA" w14:textId="21CBD0A3" w:rsidR="00D84AFC" w:rsidRPr="008C6EFB" w:rsidRDefault="00D84AFC" w:rsidP="00D84AFC">
      <w:pPr>
        <w:pStyle w:val="PargrafodaLista"/>
        <w:numPr>
          <w:ilvl w:val="0"/>
          <w:numId w:val="26"/>
        </w:numPr>
        <w:spacing w:line="360" w:lineRule="auto"/>
        <w:ind w:left="567" w:hanging="283"/>
        <w:jc w:val="both"/>
        <w:rPr>
          <w:rFonts w:ascii="Century Gothic" w:hAnsi="Century Gothic"/>
          <w:b/>
          <w:bCs/>
          <w:sz w:val="18"/>
          <w:szCs w:val="18"/>
          <w:lang w:val="pt-PT"/>
        </w:rPr>
      </w:pPr>
      <w:r w:rsidRPr="008C6EFB">
        <w:rPr>
          <w:rFonts w:ascii="Century Gothic" w:hAnsi="Century Gothic"/>
          <w:b/>
          <w:bCs/>
          <w:sz w:val="18"/>
          <w:szCs w:val="18"/>
          <w:lang w:val="pt-PT"/>
        </w:rPr>
        <w:t xml:space="preserve">Articulação com </w:t>
      </w:r>
      <w:r>
        <w:rPr>
          <w:rFonts w:ascii="Century Gothic" w:hAnsi="Century Gothic"/>
          <w:b/>
          <w:bCs/>
          <w:sz w:val="18"/>
          <w:szCs w:val="18"/>
          <w:lang w:val="pt-PT"/>
        </w:rPr>
        <w:t>os espaços de uso público da envolvente</w:t>
      </w:r>
    </w:p>
    <w:p w14:paraId="23E4CEE9" w14:textId="275BF152" w:rsidR="00D84AFC" w:rsidRDefault="00D84AFC" w:rsidP="00D84AFC">
      <w:pPr>
        <w:pStyle w:val="PargrafodaLista"/>
        <w:numPr>
          <w:ilvl w:val="0"/>
          <w:numId w:val="13"/>
        </w:numPr>
        <w:spacing w:line="360" w:lineRule="auto"/>
        <w:ind w:left="567" w:hanging="283"/>
        <w:jc w:val="both"/>
        <w:rPr>
          <w:rFonts w:ascii="Century Gothic" w:hAnsi="Century Gothic"/>
          <w:sz w:val="18"/>
          <w:szCs w:val="18"/>
          <w:lang w:val="pt-PT"/>
        </w:rPr>
      </w:pPr>
      <w:r w:rsidRPr="00905267">
        <w:rPr>
          <w:rFonts w:ascii="Century Gothic" w:hAnsi="Century Gothic"/>
          <w:sz w:val="18"/>
          <w:szCs w:val="18"/>
          <w:lang w:val="pt-PT"/>
        </w:rPr>
        <w:t xml:space="preserve">Não é alterada a relação dos edifícios com </w:t>
      </w:r>
      <w:r w:rsidR="004E3AD4">
        <w:rPr>
          <w:rFonts w:ascii="Century Gothic" w:hAnsi="Century Gothic"/>
          <w:sz w:val="18"/>
          <w:szCs w:val="18"/>
          <w:lang w:val="pt-PT"/>
        </w:rPr>
        <w:t>os espaços de uso público da envolvente</w:t>
      </w:r>
      <w:r w:rsidRPr="00905267">
        <w:rPr>
          <w:rFonts w:ascii="Century Gothic" w:hAnsi="Century Gothic"/>
          <w:sz w:val="18"/>
          <w:szCs w:val="18"/>
          <w:lang w:val="pt-PT"/>
        </w:rPr>
        <w:t>. A articulação e integração urbana ficarão garantidas pela manutenção dos alinhamentos existentes na frente de rua, nas condições volumétricas e morfológicas que atualmente possuem.</w:t>
      </w:r>
    </w:p>
    <w:p w14:paraId="1BE27D44" w14:textId="77777777" w:rsidR="00D84AFC" w:rsidRPr="00905267" w:rsidRDefault="00D84AFC" w:rsidP="00D84AFC">
      <w:pPr>
        <w:pStyle w:val="PargrafodaLista"/>
        <w:spacing w:line="360" w:lineRule="auto"/>
        <w:ind w:left="567" w:hanging="283"/>
        <w:jc w:val="both"/>
        <w:rPr>
          <w:rFonts w:ascii="Century Gothic" w:hAnsi="Century Gothic"/>
          <w:sz w:val="18"/>
          <w:szCs w:val="18"/>
          <w:lang w:val="pt-PT"/>
        </w:rPr>
      </w:pPr>
      <w:r w:rsidRPr="00680204">
        <w:rPr>
          <w:rFonts w:ascii="Century Gothic" w:hAnsi="Century Gothic"/>
          <w:sz w:val="18"/>
          <w:szCs w:val="18"/>
          <w:highlight w:val="yellow"/>
          <w:lang w:val="pt-PT"/>
        </w:rPr>
        <w:t>Ou</w:t>
      </w:r>
    </w:p>
    <w:p w14:paraId="5AEC4B28" w14:textId="1A38265A" w:rsidR="00D84AFC" w:rsidRPr="00905267" w:rsidRDefault="00D84AFC" w:rsidP="00D84AFC">
      <w:pPr>
        <w:pStyle w:val="PargrafodaLista"/>
        <w:numPr>
          <w:ilvl w:val="0"/>
          <w:numId w:val="13"/>
        </w:numPr>
        <w:spacing w:line="360" w:lineRule="auto"/>
        <w:ind w:left="567" w:hanging="283"/>
        <w:jc w:val="both"/>
        <w:rPr>
          <w:rFonts w:ascii="Century Gothic" w:hAnsi="Century Gothic"/>
          <w:sz w:val="18"/>
          <w:szCs w:val="18"/>
          <w:lang w:val="pt-PT"/>
        </w:rPr>
      </w:pPr>
      <w:r w:rsidRPr="00905267">
        <w:rPr>
          <w:rFonts w:ascii="Century Gothic" w:hAnsi="Century Gothic"/>
          <w:sz w:val="18"/>
          <w:szCs w:val="18"/>
          <w:lang w:val="pt-PT"/>
        </w:rPr>
        <w:t xml:space="preserve">É alterada a relação com </w:t>
      </w:r>
      <w:r w:rsidR="004E3AD4">
        <w:rPr>
          <w:rFonts w:ascii="Century Gothic" w:hAnsi="Century Gothic"/>
          <w:sz w:val="18"/>
          <w:szCs w:val="18"/>
          <w:lang w:val="pt-PT"/>
        </w:rPr>
        <w:t>os espaços de uso público da envolvente</w:t>
      </w:r>
      <w:r w:rsidR="00430E31">
        <w:rPr>
          <w:rFonts w:ascii="Century Gothic" w:hAnsi="Century Gothic"/>
          <w:sz w:val="18"/>
          <w:szCs w:val="18"/>
          <w:lang w:val="pt-PT"/>
        </w:rPr>
        <w:t xml:space="preserve"> (</w:t>
      </w:r>
      <w:r w:rsidR="00430E31" w:rsidRPr="007C2DC1">
        <w:rPr>
          <w:rFonts w:ascii="Century Gothic" w:hAnsi="Century Gothic"/>
          <w:sz w:val="18"/>
          <w:szCs w:val="18"/>
          <w:highlight w:val="lightGray"/>
          <w:lang w:val="pt-PT"/>
        </w:rPr>
        <w:t>p.e. praças, largos, jardins</w:t>
      </w:r>
      <w:r w:rsidR="007C2DC1">
        <w:rPr>
          <w:rFonts w:ascii="Century Gothic" w:hAnsi="Century Gothic"/>
          <w:sz w:val="18"/>
          <w:szCs w:val="18"/>
          <w:lang w:val="pt-PT"/>
        </w:rPr>
        <w:t>)</w:t>
      </w:r>
      <w:r w:rsidRPr="00905267">
        <w:rPr>
          <w:rFonts w:ascii="Century Gothic" w:hAnsi="Century Gothic"/>
          <w:sz w:val="18"/>
          <w:szCs w:val="18"/>
          <w:lang w:val="pt-PT"/>
        </w:rPr>
        <w:t xml:space="preserve">, na medida em que </w:t>
      </w:r>
      <w:r w:rsidRPr="00680204">
        <w:rPr>
          <w:rFonts w:ascii="Century Gothic" w:hAnsi="Century Gothic"/>
          <w:sz w:val="18"/>
          <w:szCs w:val="18"/>
          <w:highlight w:val="lightGray"/>
          <w:lang w:val="pt-PT"/>
        </w:rPr>
        <w:t>(</w:t>
      </w:r>
      <w:r w:rsidR="007C2DC1">
        <w:rPr>
          <w:rFonts w:ascii="Century Gothic" w:hAnsi="Century Gothic"/>
          <w:sz w:val="18"/>
          <w:szCs w:val="18"/>
          <w:highlight w:val="lightGray"/>
          <w:lang w:val="pt-PT"/>
        </w:rPr>
        <w:t>é alterada a volumetria</w:t>
      </w:r>
      <w:r w:rsidR="00227F64">
        <w:rPr>
          <w:rFonts w:ascii="Century Gothic" w:hAnsi="Century Gothic"/>
          <w:sz w:val="18"/>
          <w:szCs w:val="18"/>
          <w:highlight w:val="lightGray"/>
          <w:lang w:val="pt-PT"/>
        </w:rPr>
        <w:t>, diminuindo-se/ aumentando-se o impacto e ensombramento sobre o jardim fronteiro;</w:t>
      </w:r>
      <w:r w:rsidR="00E83CB1">
        <w:rPr>
          <w:rFonts w:ascii="Century Gothic" w:hAnsi="Century Gothic"/>
          <w:sz w:val="18"/>
          <w:szCs w:val="18"/>
          <w:highlight w:val="lightGray"/>
          <w:lang w:val="pt-PT"/>
        </w:rPr>
        <w:t xml:space="preserve"> é reformulada a dinâmica de circulação automóvel do quarteirão; é constituído um vazio</w:t>
      </w:r>
      <w:r w:rsidR="00C35D42">
        <w:rPr>
          <w:rFonts w:ascii="Century Gothic" w:hAnsi="Century Gothic"/>
          <w:sz w:val="18"/>
          <w:szCs w:val="18"/>
          <w:highlight w:val="lightGray"/>
          <w:lang w:val="pt-PT"/>
        </w:rPr>
        <w:t xml:space="preserve"> no miolo da malha edificada que se relaciona diretamente com o largo</w:t>
      </w:r>
      <w:r w:rsidR="00B4754F">
        <w:rPr>
          <w:rFonts w:ascii="Century Gothic" w:hAnsi="Century Gothic"/>
          <w:sz w:val="18"/>
          <w:szCs w:val="18"/>
          <w:highlight w:val="lightGray"/>
          <w:lang w:val="pt-PT"/>
        </w:rPr>
        <w:t xml:space="preserve"> </w:t>
      </w:r>
      <w:proofErr w:type="spellStart"/>
      <w:proofErr w:type="gramStart"/>
      <w:r w:rsidR="00B4754F">
        <w:rPr>
          <w:rFonts w:ascii="Century Gothic" w:hAnsi="Century Gothic"/>
          <w:sz w:val="18"/>
          <w:szCs w:val="18"/>
          <w:highlight w:val="lightGray"/>
          <w:lang w:val="pt-PT"/>
        </w:rPr>
        <w:t>xx</w:t>
      </w:r>
      <w:proofErr w:type="spellEnd"/>
      <w:r w:rsidR="00227F64">
        <w:rPr>
          <w:rFonts w:ascii="Century Gothic" w:hAnsi="Century Gothic"/>
          <w:sz w:val="18"/>
          <w:szCs w:val="18"/>
          <w:highlight w:val="lightGray"/>
          <w:lang w:val="pt-PT"/>
        </w:rPr>
        <w:t xml:space="preserve"> </w:t>
      </w:r>
      <w:r w:rsidRPr="00680204">
        <w:rPr>
          <w:rFonts w:ascii="Century Gothic" w:hAnsi="Century Gothic"/>
          <w:sz w:val="18"/>
          <w:szCs w:val="18"/>
          <w:highlight w:val="lightGray"/>
          <w:lang w:val="pt-PT"/>
        </w:rPr>
        <w:t>)</w:t>
      </w:r>
      <w:proofErr w:type="gramEnd"/>
    </w:p>
    <w:p w14:paraId="3316A6B8" w14:textId="77777777" w:rsidR="00D84AFC" w:rsidRPr="000A632E" w:rsidRDefault="00D84AFC" w:rsidP="000A632E">
      <w:pPr>
        <w:pStyle w:val="PargrafodaLista"/>
        <w:spacing w:line="360" w:lineRule="auto"/>
        <w:ind w:left="1800"/>
        <w:jc w:val="both"/>
        <w:rPr>
          <w:rFonts w:ascii="Century Gothic" w:hAnsi="Century Gothic"/>
          <w:sz w:val="18"/>
          <w:szCs w:val="18"/>
          <w:highlight w:val="lightGray"/>
          <w:lang w:val="pt-PT"/>
        </w:rPr>
      </w:pPr>
    </w:p>
    <w:p w14:paraId="038C7C91" w14:textId="0F0A3B9C" w:rsidR="00A629CC" w:rsidRPr="008C6EFB" w:rsidRDefault="00A629CC" w:rsidP="008C6EFB">
      <w:pPr>
        <w:pStyle w:val="PargrafodaLista"/>
        <w:numPr>
          <w:ilvl w:val="0"/>
          <w:numId w:val="26"/>
        </w:numPr>
        <w:spacing w:line="360" w:lineRule="auto"/>
        <w:ind w:left="567" w:hanging="283"/>
        <w:jc w:val="both"/>
        <w:rPr>
          <w:rFonts w:ascii="Century Gothic" w:hAnsi="Century Gothic"/>
          <w:b/>
          <w:bCs/>
          <w:sz w:val="18"/>
          <w:szCs w:val="18"/>
          <w:lang w:val="pt-PT"/>
        </w:rPr>
      </w:pPr>
      <w:r w:rsidRPr="008C6EFB">
        <w:rPr>
          <w:rFonts w:ascii="Century Gothic" w:hAnsi="Century Gothic"/>
          <w:b/>
          <w:bCs/>
          <w:sz w:val="18"/>
          <w:szCs w:val="18"/>
          <w:lang w:val="pt-PT"/>
        </w:rPr>
        <w:t>Articulação com a via pública, as infraestruturas e os equipamentos existentes na envolvente e, quando se trate de operação de loteamento ou operação de impact</w:t>
      </w:r>
      <w:r w:rsidR="00203063">
        <w:rPr>
          <w:rFonts w:ascii="Century Gothic" w:hAnsi="Century Gothic"/>
          <w:b/>
          <w:bCs/>
          <w:sz w:val="18"/>
          <w:szCs w:val="18"/>
          <w:lang w:val="pt-PT"/>
        </w:rPr>
        <w:t>e</w:t>
      </w:r>
      <w:r w:rsidRPr="008C6EFB">
        <w:rPr>
          <w:rFonts w:ascii="Century Gothic" w:hAnsi="Century Gothic"/>
          <w:b/>
          <w:bCs/>
          <w:sz w:val="18"/>
          <w:szCs w:val="18"/>
          <w:lang w:val="pt-PT"/>
        </w:rPr>
        <w:t xml:space="preserve"> relevante ou semelhante a loteamento, demonstração da suficiência da rede viária ou a proposta para o seu reforço através de obras de urbanização;</w:t>
      </w:r>
    </w:p>
    <w:p w14:paraId="47644B6A" w14:textId="6B41F46B" w:rsidR="00997263" w:rsidRDefault="00997263" w:rsidP="008C6EFB">
      <w:pPr>
        <w:pStyle w:val="PargrafodaLista"/>
        <w:numPr>
          <w:ilvl w:val="0"/>
          <w:numId w:val="13"/>
        </w:numPr>
        <w:spacing w:line="360" w:lineRule="auto"/>
        <w:ind w:left="567" w:hanging="283"/>
        <w:jc w:val="both"/>
        <w:rPr>
          <w:rFonts w:ascii="Century Gothic" w:hAnsi="Century Gothic"/>
          <w:sz w:val="18"/>
          <w:szCs w:val="18"/>
          <w:lang w:val="pt-PT"/>
        </w:rPr>
      </w:pPr>
      <w:r w:rsidRPr="00905267">
        <w:rPr>
          <w:rFonts w:ascii="Century Gothic" w:hAnsi="Century Gothic"/>
          <w:sz w:val="18"/>
          <w:szCs w:val="18"/>
          <w:lang w:val="pt-PT"/>
        </w:rPr>
        <w:t>Não é alterada a relação dos edifícios com a via pública ou quaisquer infraestruturas ou equipamentos existentes na envolvente</w:t>
      </w:r>
      <w:r w:rsidR="006C2507" w:rsidRPr="00905267">
        <w:rPr>
          <w:rFonts w:ascii="Century Gothic" w:hAnsi="Century Gothic"/>
          <w:sz w:val="18"/>
          <w:szCs w:val="18"/>
          <w:lang w:val="pt-PT"/>
        </w:rPr>
        <w:t>. A articulação e integração urbana ficarão garantidas pela manutenção dos alinhamentos existentes na frente de rua, nas condições volumétricas e morfológicas que atualmente possuem.</w:t>
      </w:r>
    </w:p>
    <w:p w14:paraId="299A15B8" w14:textId="0AA21E98" w:rsidR="00680204" w:rsidRPr="00905267" w:rsidRDefault="00680204" w:rsidP="008C6EFB">
      <w:pPr>
        <w:pStyle w:val="PargrafodaLista"/>
        <w:spacing w:line="360" w:lineRule="auto"/>
        <w:ind w:left="567" w:hanging="283"/>
        <w:jc w:val="both"/>
        <w:rPr>
          <w:rFonts w:ascii="Century Gothic" w:hAnsi="Century Gothic"/>
          <w:sz w:val="18"/>
          <w:szCs w:val="18"/>
          <w:lang w:val="pt-PT"/>
        </w:rPr>
      </w:pPr>
      <w:r w:rsidRPr="00680204">
        <w:rPr>
          <w:rFonts w:ascii="Century Gothic" w:hAnsi="Century Gothic"/>
          <w:sz w:val="18"/>
          <w:szCs w:val="18"/>
          <w:highlight w:val="yellow"/>
          <w:lang w:val="pt-PT"/>
        </w:rPr>
        <w:t>Ou</w:t>
      </w:r>
    </w:p>
    <w:p w14:paraId="38010219" w14:textId="402D6D2D" w:rsidR="006C2507" w:rsidRPr="00905267" w:rsidRDefault="00A25308" w:rsidP="008C6EFB">
      <w:pPr>
        <w:pStyle w:val="PargrafodaLista"/>
        <w:numPr>
          <w:ilvl w:val="0"/>
          <w:numId w:val="13"/>
        </w:numPr>
        <w:spacing w:line="360" w:lineRule="auto"/>
        <w:ind w:left="567" w:hanging="283"/>
        <w:jc w:val="both"/>
        <w:rPr>
          <w:rFonts w:ascii="Century Gothic" w:hAnsi="Century Gothic"/>
          <w:sz w:val="18"/>
          <w:szCs w:val="18"/>
          <w:lang w:val="pt-PT"/>
        </w:rPr>
      </w:pPr>
      <w:r w:rsidRPr="00905267">
        <w:rPr>
          <w:rFonts w:ascii="Century Gothic" w:hAnsi="Century Gothic"/>
          <w:sz w:val="18"/>
          <w:szCs w:val="18"/>
          <w:lang w:val="pt-PT"/>
        </w:rPr>
        <w:t xml:space="preserve">É alterada a relação com a envolvente, na medida em que </w:t>
      </w:r>
      <w:r w:rsidR="00680204" w:rsidRPr="00680204">
        <w:rPr>
          <w:rFonts w:ascii="Century Gothic" w:hAnsi="Century Gothic"/>
          <w:sz w:val="18"/>
          <w:szCs w:val="18"/>
          <w:highlight w:val="lightGray"/>
          <w:lang w:val="pt-PT"/>
        </w:rPr>
        <w:t xml:space="preserve">(p.e. </w:t>
      </w:r>
      <w:r w:rsidRPr="00680204">
        <w:rPr>
          <w:rFonts w:ascii="Century Gothic" w:hAnsi="Century Gothic"/>
          <w:sz w:val="18"/>
          <w:szCs w:val="18"/>
          <w:highlight w:val="lightGray"/>
          <w:lang w:val="pt-PT"/>
        </w:rPr>
        <w:t>são alterados os posicionamentos dos pontos de acesso pedonal e rodoviário ao edifício, passando o acesso automóvel a fazer-se pela via de menor tráfego, e afastando-a de zonas de curvatura com fraca visibilidade</w:t>
      </w:r>
      <w:r w:rsidR="00680204" w:rsidRPr="00680204">
        <w:rPr>
          <w:rFonts w:ascii="Century Gothic" w:hAnsi="Century Gothic"/>
          <w:sz w:val="18"/>
          <w:szCs w:val="18"/>
          <w:highlight w:val="lightGray"/>
          <w:lang w:val="pt-PT"/>
        </w:rPr>
        <w:t>)</w:t>
      </w:r>
    </w:p>
    <w:p w14:paraId="426FE96D" w14:textId="7BFFFB6F" w:rsidR="004A2BC9" w:rsidRPr="00CD7DB2" w:rsidRDefault="004A2BC9" w:rsidP="008C6EFB">
      <w:pPr>
        <w:pStyle w:val="PargrafodaLista"/>
        <w:numPr>
          <w:ilvl w:val="0"/>
          <w:numId w:val="13"/>
        </w:numPr>
        <w:spacing w:line="360" w:lineRule="auto"/>
        <w:ind w:left="567" w:hanging="283"/>
        <w:jc w:val="both"/>
        <w:rPr>
          <w:rFonts w:ascii="Century Gothic" w:hAnsi="Century Gothic"/>
          <w:sz w:val="18"/>
          <w:szCs w:val="18"/>
          <w:highlight w:val="lightGray"/>
          <w:lang w:val="pt-PT"/>
        </w:rPr>
      </w:pPr>
      <w:r w:rsidRPr="00CD7DB2">
        <w:rPr>
          <w:rFonts w:ascii="Century Gothic" w:hAnsi="Century Gothic"/>
          <w:sz w:val="18"/>
          <w:szCs w:val="18"/>
          <w:highlight w:val="lightGray"/>
          <w:lang w:val="pt-PT"/>
        </w:rPr>
        <w:t xml:space="preserve">Existindo na proximidade um equipamento que necessita de acesso viário constante e prioritário, optou-se por remover o acesso pedonal e automóvel, por questões de segurança, passando o mesmo a fazer-se pela fachada </w:t>
      </w:r>
      <w:r w:rsidR="007B64CF" w:rsidRPr="00CD7DB2">
        <w:rPr>
          <w:rFonts w:ascii="Century Gothic" w:hAnsi="Century Gothic"/>
          <w:sz w:val="18"/>
          <w:szCs w:val="18"/>
          <w:highlight w:val="lightGray"/>
          <w:lang w:val="pt-PT"/>
        </w:rPr>
        <w:t>tardoz.</w:t>
      </w:r>
    </w:p>
    <w:p w14:paraId="64FE3CC5" w14:textId="416AE992" w:rsidR="002A0155" w:rsidRDefault="002A0155" w:rsidP="008C6EFB">
      <w:pPr>
        <w:pStyle w:val="PargrafodaLista"/>
        <w:numPr>
          <w:ilvl w:val="0"/>
          <w:numId w:val="13"/>
        </w:numPr>
        <w:spacing w:line="360" w:lineRule="auto"/>
        <w:ind w:left="567" w:hanging="283"/>
        <w:jc w:val="both"/>
        <w:rPr>
          <w:rFonts w:ascii="Century Gothic" w:hAnsi="Century Gothic"/>
          <w:sz w:val="18"/>
          <w:szCs w:val="18"/>
          <w:highlight w:val="lightGray"/>
          <w:lang w:val="pt-PT"/>
        </w:rPr>
      </w:pPr>
      <w:r w:rsidRPr="00905267">
        <w:rPr>
          <w:rFonts w:ascii="Century Gothic" w:hAnsi="Century Gothic"/>
          <w:sz w:val="18"/>
          <w:szCs w:val="18"/>
          <w:lang w:val="pt-PT"/>
        </w:rPr>
        <w:t xml:space="preserve">Não se prevê a sobrecarga das redes </w:t>
      </w:r>
      <w:r w:rsidR="00B3761A" w:rsidRPr="00905267">
        <w:rPr>
          <w:rFonts w:ascii="Century Gothic" w:hAnsi="Century Gothic"/>
          <w:sz w:val="18"/>
          <w:szCs w:val="18"/>
          <w:lang w:val="pt-PT"/>
        </w:rPr>
        <w:t>viárias existentes, mantendo-as com o seu desenho e características atuais</w:t>
      </w:r>
      <w:r w:rsidR="002901B1" w:rsidRPr="00905267">
        <w:rPr>
          <w:rFonts w:ascii="Century Gothic" w:hAnsi="Century Gothic"/>
          <w:sz w:val="18"/>
          <w:szCs w:val="18"/>
          <w:lang w:val="pt-PT"/>
        </w:rPr>
        <w:t xml:space="preserve">, uma vez que </w:t>
      </w:r>
      <w:r w:rsidR="002901B1" w:rsidRPr="00CD7DB2">
        <w:rPr>
          <w:rFonts w:ascii="Century Gothic" w:hAnsi="Century Gothic"/>
          <w:sz w:val="18"/>
          <w:szCs w:val="18"/>
          <w:highlight w:val="lightGray"/>
          <w:lang w:val="pt-PT"/>
        </w:rPr>
        <w:t xml:space="preserve">não é alterado o uso já existente / uma vez que o uso previsto para o edifício não acarreta </w:t>
      </w:r>
      <w:r w:rsidR="00AC3B32" w:rsidRPr="00CD7DB2">
        <w:rPr>
          <w:rFonts w:ascii="Century Gothic" w:hAnsi="Century Gothic"/>
          <w:sz w:val="18"/>
          <w:szCs w:val="18"/>
          <w:highlight w:val="lightGray"/>
          <w:lang w:val="pt-PT"/>
        </w:rPr>
        <w:t xml:space="preserve">maiores </w:t>
      </w:r>
      <w:r w:rsidR="002901B1" w:rsidRPr="00CD7DB2">
        <w:rPr>
          <w:rFonts w:ascii="Century Gothic" w:hAnsi="Century Gothic"/>
          <w:sz w:val="18"/>
          <w:szCs w:val="18"/>
          <w:highlight w:val="lightGray"/>
          <w:lang w:val="pt-PT"/>
        </w:rPr>
        <w:t>necessidades</w:t>
      </w:r>
      <w:r w:rsidR="00AC3B32" w:rsidRPr="00CD7DB2">
        <w:rPr>
          <w:rFonts w:ascii="Century Gothic" w:hAnsi="Century Gothic"/>
          <w:sz w:val="18"/>
          <w:szCs w:val="18"/>
          <w:highlight w:val="lightGray"/>
          <w:lang w:val="pt-PT"/>
        </w:rPr>
        <w:t xml:space="preserve"> de estacionamento e circulação do que as atualmente existentes.</w:t>
      </w:r>
    </w:p>
    <w:p w14:paraId="30EB79FE" w14:textId="1471C27A" w:rsidR="00CD7DB2" w:rsidRPr="00CD7DB2" w:rsidRDefault="00CD7DB2" w:rsidP="008C6EFB">
      <w:pPr>
        <w:pStyle w:val="PargrafodaLista"/>
        <w:spacing w:line="360" w:lineRule="auto"/>
        <w:ind w:left="567" w:hanging="283"/>
        <w:jc w:val="both"/>
        <w:rPr>
          <w:rFonts w:ascii="Century Gothic" w:hAnsi="Century Gothic"/>
          <w:sz w:val="18"/>
          <w:szCs w:val="18"/>
          <w:highlight w:val="yellow"/>
          <w:lang w:val="pt-PT"/>
        </w:rPr>
      </w:pPr>
      <w:r w:rsidRPr="00CD7DB2">
        <w:rPr>
          <w:rFonts w:ascii="Century Gothic" w:hAnsi="Century Gothic"/>
          <w:sz w:val="18"/>
          <w:szCs w:val="18"/>
          <w:highlight w:val="yellow"/>
          <w:lang w:val="pt-PT"/>
        </w:rPr>
        <w:t>Ou</w:t>
      </w:r>
    </w:p>
    <w:p w14:paraId="619710CA" w14:textId="660D6951" w:rsidR="00B3761A" w:rsidRPr="00CD7DB2" w:rsidRDefault="00B3761A" w:rsidP="008C6EFB">
      <w:pPr>
        <w:pStyle w:val="PargrafodaLista"/>
        <w:numPr>
          <w:ilvl w:val="0"/>
          <w:numId w:val="13"/>
        </w:numPr>
        <w:spacing w:line="360" w:lineRule="auto"/>
        <w:ind w:left="567" w:hanging="283"/>
        <w:jc w:val="both"/>
        <w:rPr>
          <w:rFonts w:ascii="Century Gothic" w:hAnsi="Century Gothic"/>
          <w:sz w:val="18"/>
          <w:szCs w:val="18"/>
          <w:highlight w:val="lightGray"/>
          <w:lang w:val="pt-PT"/>
        </w:rPr>
      </w:pPr>
      <w:r w:rsidRPr="00905267">
        <w:rPr>
          <w:rFonts w:ascii="Century Gothic" w:hAnsi="Century Gothic"/>
          <w:sz w:val="18"/>
          <w:szCs w:val="18"/>
          <w:lang w:val="pt-PT"/>
        </w:rPr>
        <w:t>Dad</w:t>
      </w:r>
      <w:r w:rsidR="00786CAA" w:rsidRPr="00905267">
        <w:rPr>
          <w:rFonts w:ascii="Century Gothic" w:hAnsi="Century Gothic"/>
          <w:sz w:val="18"/>
          <w:szCs w:val="18"/>
          <w:lang w:val="pt-PT"/>
        </w:rPr>
        <w:t xml:space="preserve">a a previsão do aumento da densidade construtiva / alteração de uso que prevê um aumento de tráfego na área em questão, propõe-se o reforço da rede </w:t>
      </w:r>
      <w:r w:rsidR="00CF7526" w:rsidRPr="00905267">
        <w:rPr>
          <w:rFonts w:ascii="Century Gothic" w:hAnsi="Century Gothic"/>
          <w:sz w:val="18"/>
          <w:szCs w:val="18"/>
          <w:lang w:val="pt-PT"/>
        </w:rPr>
        <w:t xml:space="preserve">viária, </w:t>
      </w:r>
      <w:r w:rsidR="00CD7DB2">
        <w:rPr>
          <w:rFonts w:ascii="Century Gothic" w:hAnsi="Century Gothic"/>
          <w:sz w:val="18"/>
          <w:szCs w:val="18"/>
          <w:lang w:val="pt-PT"/>
        </w:rPr>
        <w:t>(</w:t>
      </w:r>
      <w:r w:rsidR="00CD7DB2" w:rsidRPr="00CD7DB2">
        <w:rPr>
          <w:rFonts w:ascii="Century Gothic" w:hAnsi="Century Gothic"/>
          <w:sz w:val="18"/>
          <w:szCs w:val="18"/>
          <w:highlight w:val="lightGray"/>
          <w:lang w:val="pt-PT"/>
        </w:rPr>
        <w:t>p.e.</w:t>
      </w:r>
      <w:r w:rsidR="00CD7DB2">
        <w:rPr>
          <w:rFonts w:ascii="Century Gothic" w:hAnsi="Century Gothic"/>
          <w:sz w:val="18"/>
          <w:szCs w:val="18"/>
          <w:lang w:val="pt-PT"/>
        </w:rPr>
        <w:t xml:space="preserve"> </w:t>
      </w:r>
      <w:r w:rsidR="00CF7526" w:rsidRPr="00CD7DB2">
        <w:rPr>
          <w:rFonts w:ascii="Century Gothic" w:hAnsi="Century Gothic"/>
          <w:sz w:val="18"/>
          <w:szCs w:val="18"/>
          <w:highlight w:val="lightGray"/>
          <w:lang w:val="pt-PT"/>
        </w:rPr>
        <w:t xml:space="preserve">promovendo uma via de acesso independente, com ligação ao troço de via compreendido entre as duas </w:t>
      </w:r>
      <w:r w:rsidR="00CF7526" w:rsidRPr="00CD7DB2">
        <w:rPr>
          <w:rFonts w:ascii="Century Gothic" w:hAnsi="Century Gothic"/>
          <w:sz w:val="18"/>
          <w:szCs w:val="18"/>
          <w:highlight w:val="lightGray"/>
          <w:lang w:val="pt-PT"/>
        </w:rPr>
        <w:lastRenderedPageBreak/>
        <w:t xml:space="preserve">transversais mais próximas, que retirará </w:t>
      </w:r>
      <w:r w:rsidR="005B1D7C" w:rsidRPr="00CD7DB2">
        <w:rPr>
          <w:rFonts w:ascii="Century Gothic" w:hAnsi="Century Gothic"/>
          <w:sz w:val="18"/>
          <w:szCs w:val="18"/>
          <w:highlight w:val="lightGray"/>
          <w:lang w:val="pt-PT"/>
        </w:rPr>
        <w:t>às vias existentes a sobrecarga de tráfego que a operação urbanística poderá provocar. Esta nova via de acesso estará provida de estacionamento ao longo do seu perfil, o que permite acomodar a</w:t>
      </w:r>
      <w:r w:rsidR="006C0400" w:rsidRPr="00CD7DB2">
        <w:rPr>
          <w:rFonts w:ascii="Century Gothic" w:hAnsi="Century Gothic"/>
          <w:sz w:val="18"/>
          <w:szCs w:val="18"/>
          <w:highlight w:val="lightGray"/>
          <w:lang w:val="pt-PT"/>
        </w:rPr>
        <w:t xml:space="preserve"> maior necessidade de estacionamento na zona em questão.</w:t>
      </w:r>
    </w:p>
    <w:p w14:paraId="75AC9746" w14:textId="50EDC10B" w:rsidR="007B64CF" w:rsidRPr="00905267" w:rsidRDefault="007B64CF" w:rsidP="00905267">
      <w:pPr>
        <w:pStyle w:val="PargrafodaLista"/>
        <w:spacing w:line="360" w:lineRule="auto"/>
        <w:ind w:left="2160"/>
        <w:jc w:val="both"/>
        <w:rPr>
          <w:rFonts w:ascii="Century Gothic" w:hAnsi="Century Gothic"/>
          <w:sz w:val="18"/>
          <w:szCs w:val="18"/>
          <w:lang w:val="pt-PT"/>
        </w:rPr>
      </w:pPr>
    </w:p>
    <w:p w14:paraId="55431C0C" w14:textId="0037E991" w:rsidR="00A629CC" w:rsidRPr="00CE422E" w:rsidRDefault="00A629CC" w:rsidP="00CE422E">
      <w:pPr>
        <w:pStyle w:val="PargrafodaLista"/>
        <w:numPr>
          <w:ilvl w:val="0"/>
          <w:numId w:val="26"/>
        </w:numPr>
        <w:spacing w:line="360" w:lineRule="auto"/>
        <w:ind w:left="567" w:hanging="283"/>
        <w:jc w:val="both"/>
        <w:rPr>
          <w:rFonts w:ascii="Century Gothic" w:hAnsi="Century Gothic"/>
          <w:b/>
          <w:bCs/>
          <w:sz w:val="18"/>
          <w:szCs w:val="18"/>
          <w:lang w:val="pt-PT"/>
        </w:rPr>
      </w:pPr>
      <w:r w:rsidRPr="00CE422E">
        <w:rPr>
          <w:rFonts w:ascii="Century Gothic" w:hAnsi="Century Gothic"/>
          <w:b/>
          <w:bCs/>
          <w:sz w:val="18"/>
          <w:szCs w:val="18"/>
          <w:lang w:val="pt-PT"/>
        </w:rPr>
        <w:t>Articulação com o dimensionamento das redes de infraestruturas, evidenciando a suficiência destas para servir adequadamente as necessidades decorrentes da utilização dos serviços previstos na operação urbanística ou a construir na sequência desta, ou propondo o respetivo reforço através de obras de urbanização</w:t>
      </w:r>
    </w:p>
    <w:p w14:paraId="5ED1BE19" w14:textId="2447121F" w:rsidR="00AD5B08" w:rsidRDefault="00AD5B08" w:rsidP="00CE422E">
      <w:pPr>
        <w:pStyle w:val="PargrafodaLista"/>
        <w:numPr>
          <w:ilvl w:val="0"/>
          <w:numId w:val="14"/>
        </w:numPr>
        <w:spacing w:line="360" w:lineRule="auto"/>
        <w:ind w:left="567" w:hanging="283"/>
        <w:jc w:val="both"/>
        <w:rPr>
          <w:rFonts w:ascii="Century Gothic" w:hAnsi="Century Gothic"/>
          <w:sz w:val="18"/>
          <w:szCs w:val="18"/>
          <w:highlight w:val="lightGray"/>
          <w:lang w:val="pt-PT"/>
        </w:rPr>
      </w:pPr>
      <w:r w:rsidRPr="00905267">
        <w:rPr>
          <w:rFonts w:ascii="Century Gothic" w:hAnsi="Century Gothic"/>
          <w:sz w:val="18"/>
          <w:szCs w:val="18"/>
          <w:lang w:val="pt-PT"/>
        </w:rPr>
        <w:t xml:space="preserve">Não se prevê a sobrecarga das redes </w:t>
      </w:r>
      <w:r w:rsidR="00242661" w:rsidRPr="00905267">
        <w:rPr>
          <w:rFonts w:ascii="Century Gothic" w:hAnsi="Century Gothic"/>
          <w:sz w:val="18"/>
          <w:szCs w:val="18"/>
          <w:lang w:val="pt-PT"/>
        </w:rPr>
        <w:t>de infraestruturas</w:t>
      </w:r>
      <w:r w:rsidRPr="00905267">
        <w:rPr>
          <w:rFonts w:ascii="Century Gothic" w:hAnsi="Century Gothic"/>
          <w:sz w:val="18"/>
          <w:szCs w:val="18"/>
          <w:lang w:val="pt-PT"/>
        </w:rPr>
        <w:t xml:space="preserve"> existentes, mantendo-as com o seu desenho e características atuais, uma vez que </w:t>
      </w:r>
      <w:r w:rsidRPr="00282D71">
        <w:rPr>
          <w:rFonts w:ascii="Century Gothic" w:hAnsi="Century Gothic"/>
          <w:sz w:val="18"/>
          <w:szCs w:val="18"/>
          <w:highlight w:val="lightGray"/>
          <w:lang w:val="pt-PT"/>
        </w:rPr>
        <w:t xml:space="preserve">não é alterado o uso já existente / uma vez que o uso previsto para o edifício não acarreta maiores necessidades de </w:t>
      </w:r>
      <w:r w:rsidR="00242661" w:rsidRPr="00282D71">
        <w:rPr>
          <w:rFonts w:ascii="Century Gothic" w:hAnsi="Century Gothic"/>
          <w:sz w:val="18"/>
          <w:szCs w:val="18"/>
          <w:highlight w:val="lightGray"/>
          <w:lang w:val="pt-PT"/>
        </w:rPr>
        <w:t>abastecimento de água / drenagem de esgotos / potência elétrica</w:t>
      </w:r>
      <w:r w:rsidR="00402EE1" w:rsidRPr="00282D71">
        <w:rPr>
          <w:rFonts w:ascii="Century Gothic" w:hAnsi="Century Gothic"/>
          <w:sz w:val="18"/>
          <w:szCs w:val="18"/>
          <w:highlight w:val="lightGray"/>
          <w:lang w:val="pt-PT"/>
        </w:rPr>
        <w:t xml:space="preserve"> / novos ramais de gás / novas redes de telecomunicações,</w:t>
      </w:r>
      <w:r w:rsidRPr="00282D71">
        <w:rPr>
          <w:rFonts w:ascii="Century Gothic" w:hAnsi="Century Gothic"/>
          <w:sz w:val="18"/>
          <w:szCs w:val="18"/>
          <w:highlight w:val="lightGray"/>
          <w:lang w:val="pt-PT"/>
        </w:rPr>
        <w:t xml:space="preserve"> do que as atualmente existentes.</w:t>
      </w:r>
    </w:p>
    <w:p w14:paraId="6159B272" w14:textId="5F55011B" w:rsidR="00282D71" w:rsidRPr="00282D71" w:rsidRDefault="00282D71" w:rsidP="00CE422E">
      <w:pPr>
        <w:pStyle w:val="PargrafodaLista"/>
        <w:spacing w:line="360" w:lineRule="auto"/>
        <w:ind w:left="567" w:hanging="283"/>
        <w:jc w:val="both"/>
        <w:rPr>
          <w:rFonts w:ascii="Century Gothic" w:hAnsi="Century Gothic"/>
          <w:sz w:val="18"/>
          <w:szCs w:val="18"/>
          <w:highlight w:val="yellow"/>
          <w:lang w:val="pt-PT"/>
        </w:rPr>
      </w:pPr>
      <w:r w:rsidRPr="00282D71">
        <w:rPr>
          <w:rFonts w:ascii="Century Gothic" w:hAnsi="Century Gothic"/>
          <w:sz w:val="18"/>
          <w:szCs w:val="18"/>
          <w:highlight w:val="yellow"/>
          <w:lang w:val="pt-PT"/>
        </w:rPr>
        <w:t>Ou</w:t>
      </w:r>
    </w:p>
    <w:p w14:paraId="2F76B5B3" w14:textId="719E93D7" w:rsidR="00AD5B08" w:rsidRDefault="00AD5B08" w:rsidP="00CE422E">
      <w:pPr>
        <w:pStyle w:val="PargrafodaLista"/>
        <w:numPr>
          <w:ilvl w:val="0"/>
          <w:numId w:val="14"/>
        </w:numPr>
        <w:spacing w:line="360" w:lineRule="auto"/>
        <w:ind w:left="567" w:hanging="283"/>
        <w:jc w:val="both"/>
        <w:rPr>
          <w:rFonts w:ascii="Century Gothic" w:hAnsi="Century Gothic"/>
          <w:sz w:val="18"/>
          <w:szCs w:val="18"/>
          <w:lang w:val="pt-PT"/>
        </w:rPr>
      </w:pPr>
      <w:r w:rsidRPr="00905267">
        <w:rPr>
          <w:rFonts w:ascii="Century Gothic" w:hAnsi="Century Gothic"/>
          <w:sz w:val="18"/>
          <w:szCs w:val="18"/>
          <w:lang w:val="pt-PT"/>
        </w:rPr>
        <w:t xml:space="preserve">Dada a previsão do aumento da densidade construtiva / alteração de uso que prevê um aumento de </w:t>
      </w:r>
      <w:r w:rsidR="00402EE1" w:rsidRPr="00905267">
        <w:rPr>
          <w:rFonts w:ascii="Century Gothic" w:hAnsi="Century Gothic"/>
          <w:sz w:val="18"/>
          <w:szCs w:val="18"/>
          <w:lang w:val="pt-PT"/>
        </w:rPr>
        <w:t>consumos</w:t>
      </w:r>
      <w:r w:rsidRPr="00905267">
        <w:rPr>
          <w:rFonts w:ascii="Century Gothic" w:hAnsi="Century Gothic"/>
          <w:sz w:val="18"/>
          <w:szCs w:val="18"/>
          <w:lang w:val="pt-PT"/>
        </w:rPr>
        <w:t xml:space="preserve"> na área em questão, propõe-se o reforço da</w:t>
      </w:r>
      <w:r w:rsidR="00402EE1" w:rsidRPr="00905267">
        <w:rPr>
          <w:rFonts w:ascii="Century Gothic" w:hAnsi="Century Gothic"/>
          <w:sz w:val="18"/>
          <w:szCs w:val="18"/>
          <w:lang w:val="pt-PT"/>
        </w:rPr>
        <w:t>s</w:t>
      </w:r>
      <w:r w:rsidRPr="00905267">
        <w:rPr>
          <w:rFonts w:ascii="Century Gothic" w:hAnsi="Century Gothic"/>
          <w:sz w:val="18"/>
          <w:szCs w:val="18"/>
          <w:lang w:val="pt-PT"/>
        </w:rPr>
        <w:t xml:space="preserve"> rede</w:t>
      </w:r>
      <w:r w:rsidR="00402EE1" w:rsidRPr="00905267">
        <w:rPr>
          <w:rFonts w:ascii="Century Gothic" w:hAnsi="Century Gothic"/>
          <w:sz w:val="18"/>
          <w:szCs w:val="18"/>
          <w:lang w:val="pt-PT"/>
        </w:rPr>
        <w:t>s</w:t>
      </w:r>
      <w:r w:rsidRPr="00905267">
        <w:rPr>
          <w:rFonts w:ascii="Century Gothic" w:hAnsi="Century Gothic"/>
          <w:sz w:val="18"/>
          <w:szCs w:val="18"/>
          <w:lang w:val="pt-PT"/>
        </w:rPr>
        <w:t xml:space="preserve"> </w:t>
      </w:r>
      <w:r w:rsidR="00402EE1" w:rsidRPr="00905267">
        <w:rPr>
          <w:rFonts w:ascii="Century Gothic" w:hAnsi="Century Gothic"/>
          <w:sz w:val="18"/>
          <w:szCs w:val="18"/>
          <w:lang w:val="pt-PT"/>
        </w:rPr>
        <w:t xml:space="preserve">de </w:t>
      </w:r>
      <w:r w:rsidR="00402EE1" w:rsidRPr="00282D71">
        <w:rPr>
          <w:rFonts w:ascii="Century Gothic" w:hAnsi="Century Gothic"/>
          <w:sz w:val="18"/>
          <w:szCs w:val="18"/>
          <w:highlight w:val="lightGray"/>
          <w:lang w:val="pt-PT"/>
        </w:rPr>
        <w:t xml:space="preserve">abastecimento de águas / drenagem de esgotos / </w:t>
      </w:r>
      <w:r w:rsidR="00D57328" w:rsidRPr="00282D71">
        <w:rPr>
          <w:rFonts w:ascii="Century Gothic" w:hAnsi="Century Gothic"/>
          <w:sz w:val="18"/>
          <w:szCs w:val="18"/>
          <w:highlight w:val="lightGray"/>
          <w:lang w:val="pt-PT"/>
        </w:rPr>
        <w:t>distribuição de energia elétrica</w:t>
      </w:r>
      <w:r w:rsidRPr="00282D71">
        <w:rPr>
          <w:rFonts w:ascii="Century Gothic" w:hAnsi="Century Gothic"/>
          <w:sz w:val="18"/>
          <w:szCs w:val="18"/>
          <w:highlight w:val="lightGray"/>
          <w:lang w:val="pt-PT"/>
        </w:rPr>
        <w:t>, pr</w:t>
      </w:r>
      <w:r w:rsidR="00D57328" w:rsidRPr="00282D71">
        <w:rPr>
          <w:rFonts w:ascii="Century Gothic" w:hAnsi="Century Gothic"/>
          <w:sz w:val="18"/>
          <w:szCs w:val="18"/>
          <w:highlight w:val="lightGray"/>
          <w:lang w:val="pt-PT"/>
        </w:rPr>
        <w:t>omovendo-se a execução de um novo ramal e o aumento do diâmetro do coletor existente na via,</w:t>
      </w:r>
      <w:r w:rsidR="00D57328" w:rsidRPr="00905267">
        <w:rPr>
          <w:rFonts w:ascii="Century Gothic" w:hAnsi="Century Gothic"/>
          <w:sz w:val="18"/>
          <w:szCs w:val="18"/>
          <w:lang w:val="pt-PT"/>
        </w:rPr>
        <w:t xml:space="preserve"> </w:t>
      </w:r>
      <w:r w:rsidR="00B63B5C" w:rsidRPr="00905267">
        <w:rPr>
          <w:rFonts w:ascii="Century Gothic" w:hAnsi="Century Gothic"/>
          <w:sz w:val="18"/>
          <w:szCs w:val="18"/>
          <w:lang w:val="pt-PT"/>
        </w:rPr>
        <w:t>situação já confirmada e acautelada com os serviços municipais.</w:t>
      </w:r>
    </w:p>
    <w:p w14:paraId="5D552FF7" w14:textId="5C3F6AB2" w:rsidR="00EB4A27" w:rsidRPr="0011182E" w:rsidRDefault="00EB4A27" w:rsidP="00EB4A27">
      <w:pPr>
        <w:pStyle w:val="PargrafodaLista"/>
        <w:numPr>
          <w:ilvl w:val="0"/>
          <w:numId w:val="14"/>
        </w:numPr>
        <w:spacing w:line="360" w:lineRule="auto"/>
        <w:jc w:val="both"/>
        <w:rPr>
          <w:rFonts w:ascii="Century Gothic" w:hAnsi="Century Gothic"/>
          <w:sz w:val="18"/>
          <w:szCs w:val="18"/>
          <w:highlight w:val="lightGray"/>
          <w:lang w:val="pt-PT"/>
        </w:rPr>
      </w:pPr>
      <w:r w:rsidRPr="0011182E">
        <w:rPr>
          <w:rFonts w:ascii="Century Gothic" w:hAnsi="Century Gothic"/>
          <w:sz w:val="18"/>
          <w:szCs w:val="18"/>
          <w:highlight w:val="lightGray"/>
          <w:lang w:val="pt-PT"/>
        </w:rPr>
        <w:t xml:space="preserve">No caso das ligações envolverem a realização de obras de urbanização no espaço público (abertura de valas e reposição de pavimentos) deve ser referido, indicando o procedimento subsequente (entrega de licenciamento ou comunicação prévia de obras de urbanização / licenciamento conjunto com entrega das peças na fase de especialidades, caso em que a planta de implantação da fase de arquitetura deve apresentar desde logo as ligações necessárias e a estimativa deve incluir esses trabalhos para posterior cálculo da caução). </w:t>
      </w:r>
    </w:p>
    <w:p w14:paraId="6FFD2DC4" w14:textId="77777777" w:rsidR="00AD5B08" w:rsidRPr="00905267" w:rsidRDefault="00AD5B08" w:rsidP="00905267">
      <w:pPr>
        <w:pStyle w:val="PargrafodaLista"/>
        <w:spacing w:line="360" w:lineRule="auto"/>
        <w:ind w:left="1440"/>
        <w:jc w:val="both"/>
        <w:rPr>
          <w:rFonts w:ascii="Century Gothic" w:hAnsi="Century Gothic"/>
          <w:sz w:val="18"/>
          <w:szCs w:val="18"/>
          <w:lang w:val="pt-PT"/>
        </w:rPr>
      </w:pPr>
    </w:p>
    <w:p w14:paraId="56AE37FD" w14:textId="77777777" w:rsidR="00447456" w:rsidRPr="00905267" w:rsidRDefault="00447456" w:rsidP="00905267">
      <w:pPr>
        <w:pStyle w:val="PargrafodaLista"/>
        <w:spacing w:line="360" w:lineRule="auto"/>
        <w:ind w:left="1440"/>
        <w:jc w:val="both"/>
        <w:rPr>
          <w:rFonts w:ascii="Century Gothic" w:hAnsi="Century Gothic"/>
          <w:sz w:val="18"/>
          <w:szCs w:val="18"/>
          <w:lang w:val="pt-PT"/>
        </w:rPr>
      </w:pPr>
    </w:p>
    <w:p w14:paraId="0F1DF24B" w14:textId="7A7082E9" w:rsidR="00A629CC" w:rsidRPr="00DD4BFE" w:rsidRDefault="00A629CC" w:rsidP="004C1475">
      <w:pPr>
        <w:pStyle w:val="PargrafodaLista"/>
        <w:numPr>
          <w:ilvl w:val="0"/>
          <w:numId w:val="17"/>
        </w:numPr>
        <w:spacing w:line="360" w:lineRule="auto"/>
        <w:jc w:val="both"/>
        <w:rPr>
          <w:rFonts w:ascii="Century Gothic" w:hAnsi="Century Gothic"/>
          <w:b/>
          <w:bCs/>
          <w:sz w:val="18"/>
          <w:szCs w:val="18"/>
          <w:lang w:val="pt-PT"/>
        </w:rPr>
      </w:pPr>
      <w:r w:rsidRPr="00DD4BFE">
        <w:rPr>
          <w:rFonts w:ascii="Century Gothic" w:hAnsi="Century Gothic"/>
          <w:b/>
          <w:bCs/>
          <w:sz w:val="18"/>
          <w:szCs w:val="18"/>
          <w:lang w:val="pt-PT"/>
        </w:rPr>
        <w:t>QUADRO SINÓTICO</w:t>
      </w:r>
    </w:p>
    <w:p w14:paraId="3E33B4A4" w14:textId="63C46337" w:rsidR="00B63B5C" w:rsidRPr="00905267" w:rsidRDefault="00DD4BFE" w:rsidP="00905267">
      <w:pPr>
        <w:spacing w:line="360" w:lineRule="auto"/>
        <w:jc w:val="both"/>
        <w:rPr>
          <w:rFonts w:ascii="Century Gothic" w:hAnsi="Century Gothic"/>
          <w:sz w:val="18"/>
          <w:szCs w:val="18"/>
          <w:lang w:val="pt-PT"/>
        </w:rPr>
      </w:pPr>
      <w:r>
        <w:rPr>
          <w:rFonts w:ascii="Century Gothic" w:hAnsi="Century Gothic"/>
          <w:sz w:val="18"/>
          <w:szCs w:val="18"/>
          <w:lang w:val="pt-PT"/>
        </w:rPr>
        <w:t>(INTRODUZIR QUADRO SINÓTICO</w:t>
      </w:r>
      <w:r w:rsidR="00961DB0">
        <w:rPr>
          <w:rFonts w:ascii="Century Gothic" w:hAnsi="Century Gothic"/>
          <w:sz w:val="18"/>
          <w:szCs w:val="18"/>
          <w:lang w:val="pt-PT"/>
        </w:rPr>
        <w:t>)</w:t>
      </w:r>
    </w:p>
    <w:p w14:paraId="0EE78346" w14:textId="001F2FB8" w:rsidR="00CC29C0" w:rsidRPr="00905267" w:rsidRDefault="00CC29C0" w:rsidP="00905267">
      <w:pPr>
        <w:spacing w:line="360" w:lineRule="auto"/>
        <w:jc w:val="both"/>
        <w:rPr>
          <w:rFonts w:ascii="Century Gothic" w:hAnsi="Century Gothic"/>
          <w:sz w:val="18"/>
          <w:szCs w:val="18"/>
          <w:lang w:val="pt-PT"/>
        </w:rPr>
      </w:pPr>
    </w:p>
    <w:p w14:paraId="19EB6F9F" w14:textId="77777777" w:rsidR="007A40DB" w:rsidRPr="00905267" w:rsidRDefault="007A40DB" w:rsidP="00905267">
      <w:pPr>
        <w:spacing w:line="360" w:lineRule="auto"/>
        <w:jc w:val="both"/>
        <w:rPr>
          <w:rFonts w:ascii="Century Gothic" w:hAnsi="Century Gothic"/>
          <w:sz w:val="18"/>
          <w:szCs w:val="18"/>
          <w:lang w:val="pt-PT"/>
        </w:rPr>
      </w:pPr>
    </w:p>
    <w:p w14:paraId="3C66F0C6" w14:textId="77777777" w:rsidR="00B0455B" w:rsidRDefault="00B0455B" w:rsidP="00905267">
      <w:pPr>
        <w:spacing w:line="360" w:lineRule="auto"/>
        <w:jc w:val="both"/>
        <w:rPr>
          <w:rFonts w:ascii="Century Gothic" w:hAnsi="Century Gothic"/>
          <w:sz w:val="18"/>
          <w:szCs w:val="18"/>
          <w:lang w:val="pt-PT"/>
        </w:rPr>
      </w:pPr>
    </w:p>
    <w:p w14:paraId="167C5B01" w14:textId="77777777" w:rsidR="00723D78" w:rsidRDefault="00723D78" w:rsidP="00905267">
      <w:pPr>
        <w:spacing w:line="360" w:lineRule="auto"/>
        <w:jc w:val="both"/>
        <w:rPr>
          <w:rFonts w:ascii="Century Gothic" w:hAnsi="Century Gothic"/>
          <w:sz w:val="18"/>
          <w:szCs w:val="18"/>
          <w:lang w:val="pt-PT"/>
        </w:rPr>
      </w:pPr>
    </w:p>
    <w:p w14:paraId="3447A19D" w14:textId="77777777" w:rsidR="00723D78" w:rsidRDefault="00723D78" w:rsidP="00905267">
      <w:pPr>
        <w:spacing w:line="360" w:lineRule="auto"/>
        <w:jc w:val="both"/>
        <w:rPr>
          <w:rFonts w:ascii="Century Gothic" w:hAnsi="Century Gothic"/>
          <w:sz w:val="18"/>
          <w:szCs w:val="18"/>
          <w:lang w:val="pt-PT"/>
        </w:rPr>
      </w:pPr>
    </w:p>
    <w:p w14:paraId="3C43F9AC" w14:textId="77777777" w:rsidR="00447456" w:rsidRDefault="00447456" w:rsidP="00905267">
      <w:pPr>
        <w:spacing w:line="360" w:lineRule="auto"/>
        <w:jc w:val="both"/>
        <w:rPr>
          <w:rFonts w:ascii="Century Gothic" w:hAnsi="Century Gothic"/>
          <w:sz w:val="18"/>
          <w:szCs w:val="18"/>
          <w:lang w:val="pt-PT"/>
        </w:rPr>
      </w:pPr>
    </w:p>
    <w:p w14:paraId="7C3272D6" w14:textId="7FB8B2AE" w:rsidR="00447456" w:rsidRPr="00905267" w:rsidRDefault="00961DB0" w:rsidP="00905267">
      <w:pPr>
        <w:spacing w:line="360" w:lineRule="auto"/>
        <w:jc w:val="both"/>
        <w:rPr>
          <w:rFonts w:ascii="Century Gothic" w:hAnsi="Century Gothic"/>
          <w:sz w:val="18"/>
          <w:szCs w:val="18"/>
          <w:lang w:val="pt-PT"/>
        </w:rPr>
      </w:pPr>
      <w:r w:rsidRPr="00BB5301">
        <w:rPr>
          <w:rFonts w:ascii="Century Gothic" w:hAnsi="Century Gothic"/>
          <w:sz w:val="18"/>
          <w:szCs w:val="18"/>
          <w:highlight w:val="lightGray"/>
          <w:lang w:val="pt-PT"/>
        </w:rPr>
        <w:t>(Quando se trate de operação de loteamento</w:t>
      </w:r>
      <w:r w:rsidR="00BB5301" w:rsidRPr="00BB5301">
        <w:rPr>
          <w:rFonts w:ascii="Century Gothic" w:hAnsi="Century Gothic"/>
          <w:sz w:val="18"/>
          <w:szCs w:val="18"/>
          <w:highlight w:val="lightGray"/>
          <w:lang w:val="pt-PT"/>
        </w:rPr>
        <w:t xml:space="preserve">, inserir ainda a alínea </w:t>
      </w:r>
      <w:r w:rsidR="00F315E1">
        <w:rPr>
          <w:rFonts w:ascii="Century Gothic" w:hAnsi="Century Gothic"/>
          <w:sz w:val="18"/>
          <w:szCs w:val="18"/>
          <w:highlight w:val="lightGray"/>
          <w:lang w:val="pt-PT"/>
        </w:rPr>
        <w:t>i</w:t>
      </w:r>
      <w:r w:rsidR="00BB5301" w:rsidRPr="00BB5301">
        <w:rPr>
          <w:rFonts w:ascii="Century Gothic" w:hAnsi="Century Gothic"/>
          <w:sz w:val="18"/>
          <w:szCs w:val="18"/>
          <w:highlight w:val="lightGray"/>
          <w:lang w:val="pt-PT"/>
        </w:rPr>
        <w:t>) seguinte</w:t>
      </w:r>
      <w:r w:rsidR="006B27E5">
        <w:rPr>
          <w:rFonts w:ascii="Century Gothic" w:hAnsi="Century Gothic"/>
          <w:sz w:val="18"/>
          <w:szCs w:val="18"/>
          <w:highlight w:val="lightGray"/>
          <w:lang w:val="pt-PT"/>
        </w:rPr>
        <w:t xml:space="preserve"> e respetivas subalíneas</w:t>
      </w:r>
      <w:r w:rsidR="00BB5301" w:rsidRPr="00BB5301">
        <w:rPr>
          <w:rFonts w:ascii="Century Gothic" w:hAnsi="Century Gothic"/>
          <w:sz w:val="18"/>
          <w:szCs w:val="18"/>
          <w:highlight w:val="lightGray"/>
          <w:lang w:val="pt-PT"/>
        </w:rPr>
        <w:t>)</w:t>
      </w:r>
    </w:p>
    <w:p w14:paraId="208FB676" w14:textId="5FE9159A" w:rsidR="00A629CC" w:rsidRPr="00B0455B" w:rsidRDefault="00A629CC" w:rsidP="004C1475">
      <w:pPr>
        <w:pStyle w:val="PargrafodaLista"/>
        <w:numPr>
          <w:ilvl w:val="0"/>
          <w:numId w:val="17"/>
        </w:numPr>
        <w:spacing w:line="360" w:lineRule="auto"/>
        <w:jc w:val="both"/>
        <w:rPr>
          <w:rFonts w:ascii="Century Gothic" w:hAnsi="Century Gothic"/>
          <w:b/>
          <w:bCs/>
          <w:sz w:val="18"/>
          <w:szCs w:val="18"/>
          <w:lang w:val="pt-PT"/>
        </w:rPr>
      </w:pPr>
      <w:r w:rsidRPr="00B0455B">
        <w:rPr>
          <w:rFonts w:ascii="Century Gothic" w:hAnsi="Century Gothic"/>
          <w:b/>
          <w:bCs/>
          <w:sz w:val="18"/>
          <w:szCs w:val="18"/>
          <w:lang w:val="pt-PT"/>
        </w:rPr>
        <w:t xml:space="preserve">LOTEAMENTO </w:t>
      </w:r>
    </w:p>
    <w:p w14:paraId="59CEBEDB" w14:textId="438A7DB5" w:rsidR="00A629CC" w:rsidRDefault="006B27E5" w:rsidP="00D6191B">
      <w:pPr>
        <w:pStyle w:val="PargrafodaLista"/>
        <w:numPr>
          <w:ilvl w:val="1"/>
          <w:numId w:val="17"/>
        </w:numPr>
        <w:spacing w:line="360" w:lineRule="auto"/>
        <w:ind w:left="851" w:hanging="142"/>
        <w:jc w:val="both"/>
        <w:rPr>
          <w:rFonts w:ascii="Century Gothic" w:hAnsi="Century Gothic"/>
          <w:b/>
          <w:bCs/>
          <w:sz w:val="18"/>
          <w:szCs w:val="18"/>
          <w:lang w:val="pt-PT"/>
        </w:rPr>
      </w:pPr>
      <w:r>
        <w:rPr>
          <w:rFonts w:ascii="Century Gothic" w:hAnsi="Century Gothic"/>
          <w:b/>
          <w:bCs/>
          <w:sz w:val="18"/>
          <w:szCs w:val="18"/>
          <w:lang w:val="pt-PT"/>
        </w:rPr>
        <w:t>Número de lotes e respetivas áreas, bem como as áreas e os condicionamentos relativos à implantação dos edifícios e construções anexas</w:t>
      </w:r>
    </w:p>
    <w:p w14:paraId="06BB4E26" w14:textId="0DC93A0D" w:rsidR="00F66EEF" w:rsidRDefault="00F66EEF" w:rsidP="00E427DA">
      <w:pPr>
        <w:pStyle w:val="PargrafodaLista"/>
        <w:spacing w:line="360" w:lineRule="auto"/>
        <w:ind w:left="0"/>
        <w:jc w:val="both"/>
        <w:rPr>
          <w:rFonts w:ascii="Century Gothic" w:hAnsi="Century Gothic"/>
          <w:sz w:val="18"/>
          <w:szCs w:val="18"/>
          <w:lang w:val="pt-PT"/>
        </w:rPr>
      </w:pPr>
      <w:r>
        <w:rPr>
          <w:rFonts w:ascii="Century Gothic" w:hAnsi="Century Gothic"/>
          <w:sz w:val="18"/>
          <w:szCs w:val="18"/>
          <w:lang w:val="pt-PT"/>
        </w:rPr>
        <w:t xml:space="preserve">A operação de loteamento proposta possui um total de </w:t>
      </w:r>
      <w:proofErr w:type="spellStart"/>
      <w:r>
        <w:rPr>
          <w:rFonts w:ascii="Century Gothic" w:hAnsi="Century Gothic"/>
          <w:sz w:val="18"/>
          <w:szCs w:val="18"/>
          <w:lang w:val="pt-PT"/>
        </w:rPr>
        <w:t>xxx</w:t>
      </w:r>
      <w:proofErr w:type="spellEnd"/>
      <w:r>
        <w:rPr>
          <w:rFonts w:ascii="Century Gothic" w:hAnsi="Century Gothic"/>
          <w:sz w:val="18"/>
          <w:szCs w:val="18"/>
          <w:lang w:val="pt-PT"/>
        </w:rPr>
        <w:t xml:space="preserve"> lotes</w:t>
      </w:r>
      <w:r w:rsidR="00E427DA">
        <w:rPr>
          <w:rFonts w:ascii="Century Gothic" w:hAnsi="Century Gothic"/>
          <w:sz w:val="18"/>
          <w:szCs w:val="18"/>
          <w:lang w:val="pt-PT"/>
        </w:rPr>
        <w:t xml:space="preserve"> com as áreas constantes no quadro sinótico apresentado na alínea </w:t>
      </w:r>
      <w:r w:rsidR="000571BB">
        <w:rPr>
          <w:rFonts w:ascii="Century Gothic" w:hAnsi="Century Gothic"/>
          <w:sz w:val="18"/>
          <w:szCs w:val="18"/>
          <w:lang w:val="pt-PT"/>
        </w:rPr>
        <w:t>g).</w:t>
      </w:r>
    </w:p>
    <w:p w14:paraId="2FD09F5D" w14:textId="1C875217" w:rsidR="00275AD3" w:rsidRDefault="00275AD3" w:rsidP="00E427DA">
      <w:pPr>
        <w:pStyle w:val="PargrafodaLista"/>
        <w:spacing w:line="360" w:lineRule="auto"/>
        <w:ind w:left="0"/>
        <w:jc w:val="both"/>
        <w:rPr>
          <w:rFonts w:ascii="Century Gothic" w:hAnsi="Century Gothic"/>
          <w:sz w:val="18"/>
          <w:szCs w:val="18"/>
          <w:lang w:val="pt-PT"/>
        </w:rPr>
      </w:pPr>
      <w:r>
        <w:rPr>
          <w:rFonts w:ascii="Century Gothic" w:hAnsi="Century Gothic"/>
          <w:sz w:val="18"/>
          <w:szCs w:val="18"/>
          <w:lang w:val="pt-PT"/>
        </w:rPr>
        <w:t>A implantação dos edifícios possui as seguintes condicionantes:</w:t>
      </w:r>
    </w:p>
    <w:p w14:paraId="3EB406CC" w14:textId="08310A18" w:rsidR="001F79BF" w:rsidRPr="001F79BF" w:rsidRDefault="001F79BF" w:rsidP="00E427DA">
      <w:pPr>
        <w:pStyle w:val="PargrafodaLista"/>
        <w:spacing w:line="360" w:lineRule="auto"/>
        <w:ind w:left="0"/>
        <w:jc w:val="both"/>
        <w:rPr>
          <w:rFonts w:ascii="Century Gothic" w:hAnsi="Century Gothic"/>
          <w:sz w:val="18"/>
          <w:szCs w:val="18"/>
          <w:lang w:val="pt-PT"/>
        </w:rPr>
      </w:pPr>
      <w:r w:rsidRPr="001F79BF">
        <w:rPr>
          <w:rFonts w:ascii="Century Gothic" w:hAnsi="Century Gothic"/>
          <w:sz w:val="18"/>
          <w:szCs w:val="18"/>
          <w:highlight w:val="yellow"/>
          <w:lang w:val="pt-PT"/>
        </w:rPr>
        <w:t>EXEMPLOS:</w:t>
      </w:r>
    </w:p>
    <w:p w14:paraId="508E18D8" w14:textId="6FF1F477" w:rsidR="00275AD3" w:rsidRPr="001542C8" w:rsidRDefault="00A04D28" w:rsidP="00275AD3">
      <w:pPr>
        <w:pStyle w:val="PargrafodaLista"/>
        <w:numPr>
          <w:ilvl w:val="0"/>
          <w:numId w:val="14"/>
        </w:numPr>
        <w:spacing w:line="360" w:lineRule="auto"/>
        <w:ind w:left="567" w:hanging="283"/>
        <w:jc w:val="both"/>
        <w:rPr>
          <w:rFonts w:ascii="Century Gothic" w:hAnsi="Century Gothic"/>
          <w:sz w:val="18"/>
          <w:szCs w:val="18"/>
          <w:highlight w:val="lightGray"/>
          <w:lang w:val="pt-PT"/>
        </w:rPr>
      </w:pPr>
      <w:r w:rsidRPr="001542C8">
        <w:rPr>
          <w:rFonts w:ascii="Century Gothic" w:hAnsi="Century Gothic"/>
          <w:sz w:val="18"/>
          <w:szCs w:val="18"/>
          <w:highlight w:val="lightGray"/>
          <w:lang w:val="pt-PT"/>
        </w:rPr>
        <w:t xml:space="preserve">Deve garantir um afastamento aos limites do lote de </w:t>
      </w:r>
      <w:proofErr w:type="spellStart"/>
      <w:r w:rsidRPr="001542C8">
        <w:rPr>
          <w:rFonts w:ascii="Century Gothic" w:hAnsi="Century Gothic"/>
          <w:sz w:val="18"/>
          <w:szCs w:val="18"/>
          <w:highlight w:val="lightGray"/>
          <w:lang w:val="pt-PT"/>
        </w:rPr>
        <w:t>xx</w:t>
      </w:r>
      <w:proofErr w:type="spellEnd"/>
      <w:r w:rsidRPr="001542C8">
        <w:rPr>
          <w:rFonts w:ascii="Century Gothic" w:hAnsi="Century Gothic"/>
          <w:sz w:val="18"/>
          <w:szCs w:val="18"/>
          <w:highlight w:val="lightGray"/>
          <w:lang w:val="pt-PT"/>
        </w:rPr>
        <w:t xml:space="preserve"> metros no limite confrontante com a via pública, </w:t>
      </w:r>
      <w:proofErr w:type="spellStart"/>
      <w:r w:rsidRPr="001542C8">
        <w:rPr>
          <w:rFonts w:ascii="Century Gothic" w:hAnsi="Century Gothic"/>
          <w:sz w:val="18"/>
          <w:szCs w:val="18"/>
          <w:highlight w:val="lightGray"/>
          <w:lang w:val="pt-PT"/>
        </w:rPr>
        <w:t>xx</w:t>
      </w:r>
      <w:proofErr w:type="spellEnd"/>
      <w:r w:rsidRPr="001542C8">
        <w:rPr>
          <w:rFonts w:ascii="Century Gothic" w:hAnsi="Century Gothic"/>
          <w:sz w:val="18"/>
          <w:szCs w:val="18"/>
          <w:highlight w:val="lightGray"/>
          <w:lang w:val="pt-PT"/>
        </w:rPr>
        <w:t xml:space="preserve"> metros às estremas laterais e </w:t>
      </w:r>
      <w:proofErr w:type="spellStart"/>
      <w:r w:rsidRPr="001542C8">
        <w:rPr>
          <w:rFonts w:ascii="Century Gothic" w:hAnsi="Century Gothic"/>
          <w:sz w:val="18"/>
          <w:szCs w:val="18"/>
          <w:highlight w:val="lightGray"/>
          <w:lang w:val="pt-PT"/>
        </w:rPr>
        <w:t>xx</w:t>
      </w:r>
      <w:proofErr w:type="spellEnd"/>
      <w:r w:rsidRPr="001542C8">
        <w:rPr>
          <w:rFonts w:ascii="Century Gothic" w:hAnsi="Century Gothic"/>
          <w:sz w:val="18"/>
          <w:szCs w:val="18"/>
          <w:highlight w:val="lightGray"/>
          <w:lang w:val="pt-PT"/>
        </w:rPr>
        <w:t xml:space="preserve"> metros a tardoz</w:t>
      </w:r>
      <w:r w:rsidR="001F79BF" w:rsidRPr="001542C8">
        <w:rPr>
          <w:rFonts w:ascii="Century Gothic" w:hAnsi="Century Gothic"/>
          <w:sz w:val="18"/>
          <w:szCs w:val="18"/>
          <w:highlight w:val="lightGray"/>
          <w:lang w:val="pt-PT"/>
        </w:rPr>
        <w:t>;</w:t>
      </w:r>
    </w:p>
    <w:p w14:paraId="037B1147" w14:textId="30380B0C" w:rsidR="001F79BF" w:rsidRPr="001542C8" w:rsidRDefault="000278A9" w:rsidP="00275AD3">
      <w:pPr>
        <w:pStyle w:val="PargrafodaLista"/>
        <w:numPr>
          <w:ilvl w:val="0"/>
          <w:numId w:val="14"/>
        </w:numPr>
        <w:spacing w:line="360" w:lineRule="auto"/>
        <w:ind w:left="567" w:hanging="283"/>
        <w:jc w:val="both"/>
        <w:rPr>
          <w:rFonts w:ascii="Century Gothic" w:hAnsi="Century Gothic"/>
          <w:sz w:val="18"/>
          <w:szCs w:val="18"/>
          <w:highlight w:val="lightGray"/>
          <w:lang w:val="pt-PT"/>
        </w:rPr>
      </w:pPr>
      <w:r w:rsidRPr="001542C8">
        <w:rPr>
          <w:rFonts w:ascii="Century Gothic" w:hAnsi="Century Gothic"/>
          <w:sz w:val="18"/>
          <w:szCs w:val="18"/>
          <w:highlight w:val="lightGray"/>
          <w:lang w:val="pt-PT"/>
        </w:rPr>
        <w:t>Os acessos</w:t>
      </w:r>
      <w:r w:rsidR="008F3020" w:rsidRPr="001542C8">
        <w:rPr>
          <w:rFonts w:ascii="Century Gothic" w:hAnsi="Century Gothic"/>
          <w:sz w:val="18"/>
          <w:szCs w:val="18"/>
          <w:highlight w:val="lightGray"/>
          <w:lang w:val="pt-PT"/>
        </w:rPr>
        <w:t xml:space="preserve"> automóveis ao interior dos lotes</w:t>
      </w:r>
      <w:r w:rsidRPr="001542C8">
        <w:rPr>
          <w:rFonts w:ascii="Century Gothic" w:hAnsi="Century Gothic"/>
          <w:sz w:val="18"/>
          <w:szCs w:val="18"/>
          <w:highlight w:val="lightGray"/>
          <w:lang w:val="pt-PT"/>
        </w:rPr>
        <w:t xml:space="preserve"> devem garantir uma largura livre de </w:t>
      </w:r>
      <w:proofErr w:type="spellStart"/>
      <w:r w:rsidRPr="001542C8">
        <w:rPr>
          <w:rFonts w:ascii="Century Gothic" w:hAnsi="Century Gothic"/>
          <w:sz w:val="18"/>
          <w:szCs w:val="18"/>
          <w:highlight w:val="lightGray"/>
          <w:lang w:val="pt-PT"/>
        </w:rPr>
        <w:t>xx</w:t>
      </w:r>
      <w:proofErr w:type="spellEnd"/>
      <w:r w:rsidRPr="001542C8">
        <w:rPr>
          <w:rFonts w:ascii="Century Gothic" w:hAnsi="Century Gothic"/>
          <w:sz w:val="18"/>
          <w:szCs w:val="18"/>
          <w:highlight w:val="lightGray"/>
          <w:lang w:val="pt-PT"/>
        </w:rPr>
        <w:t xml:space="preserve"> metros;</w:t>
      </w:r>
    </w:p>
    <w:p w14:paraId="635124F6" w14:textId="34DDD23D" w:rsidR="000278A9" w:rsidRPr="001542C8" w:rsidRDefault="00DA43A1" w:rsidP="00275AD3">
      <w:pPr>
        <w:pStyle w:val="PargrafodaLista"/>
        <w:numPr>
          <w:ilvl w:val="0"/>
          <w:numId w:val="14"/>
        </w:numPr>
        <w:spacing w:line="360" w:lineRule="auto"/>
        <w:ind w:left="567" w:hanging="283"/>
        <w:jc w:val="both"/>
        <w:rPr>
          <w:rFonts w:ascii="Century Gothic" w:hAnsi="Century Gothic"/>
          <w:sz w:val="18"/>
          <w:szCs w:val="18"/>
          <w:highlight w:val="lightGray"/>
          <w:lang w:val="pt-PT"/>
        </w:rPr>
      </w:pPr>
      <w:r w:rsidRPr="001542C8">
        <w:rPr>
          <w:rFonts w:ascii="Century Gothic" w:hAnsi="Century Gothic"/>
          <w:sz w:val="18"/>
          <w:szCs w:val="18"/>
          <w:highlight w:val="lightGray"/>
          <w:lang w:val="pt-PT"/>
        </w:rPr>
        <w:t xml:space="preserve">Os pisos em cave (podem / não podem) exceder </w:t>
      </w:r>
      <w:r w:rsidR="00211B99" w:rsidRPr="001542C8">
        <w:rPr>
          <w:rFonts w:ascii="Century Gothic" w:hAnsi="Century Gothic"/>
          <w:sz w:val="18"/>
          <w:szCs w:val="18"/>
          <w:highlight w:val="lightGray"/>
          <w:lang w:val="pt-PT"/>
        </w:rPr>
        <w:t>o perímetro de implantação do piso térreo (até ao limite do polígono de implantação definido na planta de implantação do loteamento)</w:t>
      </w:r>
      <w:r w:rsidR="001542C8" w:rsidRPr="001542C8">
        <w:rPr>
          <w:rFonts w:ascii="Century Gothic" w:hAnsi="Century Gothic"/>
          <w:sz w:val="18"/>
          <w:szCs w:val="18"/>
          <w:highlight w:val="lightGray"/>
          <w:lang w:val="pt-PT"/>
        </w:rPr>
        <w:t>;</w:t>
      </w:r>
    </w:p>
    <w:p w14:paraId="2693A079" w14:textId="0346A462" w:rsidR="001542C8" w:rsidRPr="001542C8" w:rsidRDefault="001542C8" w:rsidP="00275AD3">
      <w:pPr>
        <w:pStyle w:val="PargrafodaLista"/>
        <w:numPr>
          <w:ilvl w:val="0"/>
          <w:numId w:val="14"/>
        </w:numPr>
        <w:spacing w:line="360" w:lineRule="auto"/>
        <w:ind w:left="567" w:hanging="283"/>
        <w:jc w:val="both"/>
        <w:rPr>
          <w:rFonts w:ascii="Century Gothic" w:hAnsi="Century Gothic"/>
          <w:sz w:val="18"/>
          <w:szCs w:val="18"/>
          <w:highlight w:val="lightGray"/>
          <w:lang w:val="pt-PT"/>
        </w:rPr>
      </w:pPr>
      <w:r w:rsidRPr="001542C8">
        <w:rPr>
          <w:rFonts w:ascii="Century Gothic" w:hAnsi="Century Gothic"/>
          <w:sz w:val="18"/>
          <w:szCs w:val="18"/>
          <w:highlight w:val="lightGray"/>
          <w:lang w:val="pt-PT"/>
        </w:rPr>
        <w:t>Outras condicionantes a descrever.</w:t>
      </w:r>
    </w:p>
    <w:p w14:paraId="72317C52" w14:textId="77777777" w:rsidR="00447456" w:rsidRDefault="00447456" w:rsidP="00905267">
      <w:pPr>
        <w:pStyle w:val="PargrafodaLista"/>
        <w:spacing w:line="360" w:lineRule="auto"/>
        <w:ind w:left="1440" w:hanging="1440"/>
        <w:jc w:val="both"/>
        <w:rPr>
          <w:rFonts w:ascii="Century Gothic" w:hAnsi="Century Gothic"/>
          <w:sz w:val="18"/>
          <w:szCs w:val="18"/>
          <w:lang w:val="pt-PT"/>
        </w:rPr>
      </w:pPr>
    </w:p>
    <w:p w14:paraId="4608F159" w14:textId="57DB6663" w:rsidR="000E57BE" w:rsidRDefault="00862E18" w:rsidP="00D6191B">
      <w:pPr>
        <w:pStyle w:val="PargrafodaLista"/>
        <w:numPr>
          <w:ilvl w:val="1"/>
          <w:numId w:val="17"/>
        </w:numPr>
        <w:spacing w:line="360" w:lineRule="auto"/>
        <w:ind w:left="851" w:hanging="142"/>
        <w:jc w:val="both"/>
        <w:rPr>
          <w:rFonts w:ascii="Century Gothic" w:hAnsi="Century Gothic"/>
          <w:b/>
          <w:bCs/>
          <w:sz w:val="18"/>
          <w:szCs w:val="18"/>
          <w:lang w:val="pt-PT"/>
        </w:rPr>
      </w:pPr>
      <w:r>
        <w:rPr>
          <w:rFonts w:ascii="Century Gothic" w:hAnsi="Century Gothic"/>
          <w:b/>
          <w:bCs/>
          <w:sz w:val="18"/>
          <w:szCs w:val="18"/>
          <w:lang w:val="pt-PT"/>
        </w:rPr>
        <w:t>Área de construção e volumetria dos edifícios, número de pisos e de fogos de cada um dos lotes, com especificação dos fogos destinados</w:t>
      </w:r>
      <w:r w:rsidR="00EE024B">
        <w:rPr>
          <w:rFonts w:ascii="Century Gothic" w:hAnsi="Century Gothic"/>
          <w:b/>
          <w:bCs/>
          <w:sz w:val="18"/>
          <w:szCs w:val="18"/>
          <w:lang w:val="pt-PT"/>
        </w:rPr>
        <w:t xml:space="preserve"> a custos controlados, quando previstos, com indicação dos índices urbanísticos adotados, nomeadamente a distribuição percentual das diferentes ocupações para o solo, índices de implantação e de construção e densidade habitacional</w:t>
      </w:r>
    </w:p>
    <w:p w14:paraId="318DC3A9" w14:textId="713F4786" w:rsidR="00C46775" w:rsidRDefault="00C46775" w:rsidP="00C46775">
      <w:pPr>
        <w:spacing w:line="360" w:lineRule="auto"/>
        <w:jc w:val="both"/>
        <w:rPr>
          <w:rFonts w:ascii="Century Gothic" w:hAnsi="Century Gothic"/>
          <w:sz w:val="18"/>
          <w:szCs w:val="18"/>
          <w:lang w:val="pt-PT"/>
        </w:rPr>
      </w:pPr>
      <w:r w:rsidRPr="00C46775">
        <w:rPr>
          <w:rFonts w:ascii="Century Gothic" w:hAnsi="Century Gothic"/>
          <w:sz w:val="18"/>
          <w:szCs w:val="18"/>
          <w:lang w:val="pt-PT"/>
        </w:rPr>
        <w:t xml:space="preserve">A operação de loteamento proposta possui um total de </w:t>
      </w:r>
      <w:proofErr w:type="spellStart"/>
      <w:r w:rsidRPr="00C46775">
        <w:rPr>
          <w:rFonts w:ascii="Century Gothic" w:hAnsi="Century Gothic"/>
          <w:sz w:val="18"/>
          <w:szCs w:val="18"/>
          <w:lang w:val="pt-PT"/>
        </w:rPr>
        <w:t>xxx</w:t>
      </w:r>
      <w:proofErr w:type="spellEnd"/>
      <w:r w:rsidRPr="00C46775">
        <w:rPr>
          <w:rFonts w:ascii="Century Gothic" w:hAnsi="Century Gothic"/>
          <w:sz w:val="18"/>
          <w:szCs w:val="18"/>
          <w:lang w:val="pt-PT"/>
        </w:rPr>
        <w:t xml:space="preserve"> lotes </w:t>
      </w:r>
      <w:r>
        <w:rPr>
          <w:rFonts w:ascii="Century Gothic" w:hAnsi="Century Gothic"/>
          <w:sz w:val="18"/>
          <w:szCs w:val="18"/>
          <w:lang w:val="pt-PT"/>
        </w:rPr>
        <w:t xml:space="preserve">com as áreas de construção, volumetrias de edifícios, números de pisos e </w:t>
      </w:r>
      <w:r w:rsidR="000571BB">
        <w:rPr>
          <w:rFonts w:ascii="Century Gothic" w:hAnsi="Century Gothic"/>
          <w:sz w:val="18"/>
          <w:szCs w:val="18"/>
          <w:lang w:val="pt-PT"/>
        </w:rPr>
        <w:t xml:space="preserve">número de fogos desagregados por lote constantes no quadro sinótico apresentado na alínea g), </w:t>
      </w:r>
      <w:r w:rsidR="0059097D" w:rsidRPr="0059097D">
        <w:rPr>
          <w:rFonts w:ascii="Century Gothic" w:hAnsi="Century Gothic"/>
          <w:sz w:val="18"/>
          <w:szCs w:val="18"/>
          <w:highlight w:val="lightGray"/>
          <w:lang w:val="pt-PT"/>
        </w:rPr>
        <w:t>(onde são igualmente identificados os fogos destinados a custos controlados).</w:t>
      </w:r>
    </w:p>
    <w:p w14:paraId="79B4F950" w14:textId="1831746C" w:rsidR="00F01392" w:rsidRDefault="00F01392" w:rsidP="00C46775">
      <w:pPr>
        <w:spacing w:line="360" w:lineRule="auto"/>
        <w:jc w:val="both"/>
        <w:rPr>
          <w:rFonts w:ascii="Century Gothic" w:hAnsi="Century Gothic"/>
          <w:sz w:val="18"/>
          <w:szCs w:val="18"/>
          <w:lang w:val="pt-PT"/>
        </w:rPr>
      </w:pPr>
      <w:r>
        <w:rPr>
          <w:rFonts w:ascii="Century Gothic" w:hAnsi="Century Gothic"/>
          <w:sz w:val="18"/>
          <w:szCs w:val="18"/>
          <w:lang w:val="pt-PT"/>
        </w:rPr>
        <w:t>Os índices urbanísticos propostos são os seguintes:</w:t>
      </w:r>
    </w:p>
    <w:p w14:paraId="4FB7F71A" w14:textId="08065DCC" w:rsidR="00F01392" w:rsidRDefault="007244B6" w:rsidP="00F01392">
      <w:pPr>
        <w:pStyle w:val="PargrafodaLista"/>
        <w:numPr>
          <w:ilvl w:val="0"/>
          <w:numId w:val="29"/>
        </w:numPr>
        <w:spacing w:line="360" w:lineRule="auto"/>
        <w:ind w:left="567" w:hanging="283"/>
        <w:jc w:val="both"/>
        <w:rPr>
          <w:rFonts w:ascii="Century Gothic" w:hAnsi="Century Gothic"/>
          <w:sz w:val="18"/>
          <w:szCs w:val="18"/>
          <w:lang w:val="pt-PT"/>
        </w:rPr>
      </w:pPr>
      <w:r>
        <w:rPr>
          <w:rFonts w:ascii="Century Gothic" w:hAnsi="Century Gothic"/>
          <w:sz w:val="18"/>
          <w:szCs w:val="18"/>
          <w:lang w:val="pt-PT"/>
        </w:rPr>
        <w:t>Percentagem de ocupação</w:t>
      </w:r>
      <w:r w:rsidR="00646868">
        <w:rPr>
          <w:rFonts w:ascii="Century Gothic" w:hAnsi="Century Gothic"/>
          <w:sz w:val="18"/>
          <w:szCs w:val="18"/>
          <w:lang w:val="pt-PT"/>
        </w:rPr>
        <w:t xml:space="preserve"> habitacional – </w:t>
      </w:r>
      <w:proofErr w:type="spellStart"/>
      <w:r w:rsidR="00646868">
        <w:rPr>
          <w:rFonts w:ascii="Century Gothic" w:hAnsi="Century Gothic"/>
          <w:sz w:val="18"/>
          <w:szCs w:val="18"/>
          <w:lang w:val="pt-PT"/>
        </w:rPr>
        <w:t>xx</w:t>
      </w:r>
      <w:proofErr w:type="spellEnd"/>
      <w:r w:rsidR="00646868">
        <w:rPr>
          <w:rFonts w:ascii="Century Gothic" w:hAnsi="Century Gothic"/>
          <w:sz w:val="18"/>
          <w:szCs w:val="18"/>
          <w:lang w:val="pt-PT"/>
        </w:rPr>
        <w:t xml:space="preserve"> %; percentagem de ocupação comercial – xx %; percentagem de uso de serviços – xx %; percentagem de uso destinado a estabelecimento turístico – xx %; </w:t>
      </w:r>
      <w:r w:rsidR="00646868" w:rsidRPr="00646868">
        <w:rPr>
          <w:rFonts w:ascii="Century Gothic" w:hAnsi="Century Gothic"/>
          <w:sz w:val="18"/>
          <w:szCs w:val="18"/>
          <w:highlight w:val="lightGray"/>
          <w:lang w:val="pt-PT"/>
        </w:rPr>
        <w:t>(outros, a descrever)</w:t>
      </w:r>
    </w:p>
    <w:p w14:paraId="46FB3699" w14:textId="3AFD3242" w:rsidR="00646868" w:rsidRDefault="00CE12A3" w:rsidP="00F01392">
      <w:pPr>
        <w:pStyle w:val="PargrafodaLista"/>
        <w:numPr>
          <w:ilvl w:val="0"/>
          <w:numId w:val="29"/>
        </w:numPr>
        <w:spacing w:line="360" w:lineRule="auto"/>
        <w:ind w:left="567" w:hanging="283"/>
        <w:jc w:val="both"/>
        <w:rPr>
          <w:rFonts w:ascii="Century Gothic" w:hAnsi="Century Gothic"/>
          <w:sz w:val="18"/>
          <w:szCs w:val="18"/>
          <w:lang w:val="pt-PT"/>
        </w:rPr>
      </w:pPr>
      <w:r>
        <w:rPr>
          <w:rFonts w:ascii="Century Gothic" w:hAnsi="Century Gothic"/>
          <w:sz w:val="18"/>
          <w:szCs w:val="18"/>
          <w:lang w:val="pt-PT"/>
        </w:rPr>
        <w:t xml:space="preserve">Índice de implantação – </w:t>
      </w:r>
      <w:proofErr w:type="spellStart"/>
      <w:proofErr w:type="gramStart"/>
      <w:r>
        <w:rPr>
          <w:rFonts w:ascii="Century Gothic" w:hAnsi="Century Gothic"/>
          <w:sz w:val="18"/>
          <w:szCs w:val="18"/>
          <w:lang w:val="pt-PT"/>
        </w:rPr>
        <w:t>x,xx</w:t>
      </w:r>
      <w:proofErr w:type="spellEnd"/>
      <w:proofErr w:type="gramEnd"/>
    </w:p>
    <w:p w14:paraId="5CCECA25" w14:textId="24A6C742" w:rsidR="00CE12A3" w:rsidRDefault="00CE12A3" w:rsidP="00F01392">
      <w:pPr>
        <w:pStyle w:val="PargrafodaLista"/>
        <w:numPr>
          <w:ilvl w:val="0"/>
          <w:numId w:val="29"/>
        </w:numPr>
        <w:spacing w:line="360" w:lineRule="auto"/>
        <w:ind w:left="567" w:hanging="283"/>
        <w:jc w:val="both"/>
        <w:rPr>
          <w:rFonts w:ascii="Century Gothic" w:hAnsi="Century Gothic"/>
          <w:sz w:val="18"/>
          <w:szCs w:val="18"/>
          <w:lang w:val="pt-PT"/>
        </w:rPr>
      </w:pPr>
      <w:r>
        <w:rPr>
          <w:rFonts w:ascii="Century Gothic" w:hAnsi="Century Gothic"/>
          <w:sz w:val="18"/>
          <w:szCs w:val="18"/>
          <w:lang w:val="pt-PT"/>
        </w:rPr>
        <w:t xml:space="preserve">Índice de construção – </w:t>
      </w:r>
      <w:proofErr w:type="spellStart"/>
      <w:proofErr w:type="gramStart"/>
      <w:r>
        <w:rPr>
          <w:rFonts w:ascii="Century Gothic" w:hAnsi="Century Gothic"/>
          <w:sz w:val="18"/>
          <w:szCs w:val="18"/>
          <w:lang w:val="pt-PT"/>
        </w:rPr>
        <w:t>x,xx</w:t>
      </w:r>
      <w:proofErr w:type="spellEnd"/>
      <w:proofErr w:type="gramEnd"/>
    </w:p>
    <w:p w14:paraId="2F43BAAC" w14:textId="2BEF9E8E" w:rsidR="00CE12A3" w:rsidRPr="00F01392" w:rsidRDefault="00CE12A3" w:rsidP="00F01392">
      <w:pPr>
        <w:pStyle w:val="PargrafodaLista"/>
        <w:numPr>
          <w:ilvl w:val="0"/>
          <w:numId w:val="29"/>
        </w:numPr>
        <w:spacing w:line="360" w:lineRule="auto"/>
        <w:ind w:left="567" w:hanging="283"/>
        <w:jc w:val="both"/>
        <w:rPr>
          <w:rFonts w:ascii="Century Gothic" w:hAnsi="Century Gothic"/>
          <w:sz w:val="18"/>
          <w:szCs w:val="18"/>
          <w:lang w:val="pt-PT"/>
        </w:rPr>
      </w:pPr>
      <w:r>
        <w:rPr>
          <w:rFonts w:ascii="Century Gothic" w:hAnsi="Century Gothic"/>
          <w:sz w:val="18"/>
          <w:szCs w:val="18"/>
          <w:lang w:val="pt-PT"/>
        </w:rPr>
        <w:t xml:space="preserve">Densidade habitacional </w:t>
      </w:r>
      <w:r w:rsidR="00725669">
        <w:rPr>
          <w:rFonts w:ascii="Century Gothic" w:hAnsi="Century Gothic"/>
          <w:sz w:val="18"/>
          <w:szCs w:val="18"/>
          <w:lang w:val="pt-PT"/>
        </w:rPr>
        <w:t>–</w:t>
      </w:r>
      <w:r>
        <w:rPr>
          <w:rFonts w:ascii="Century Gothic" w:hAnsi="Century Gothic"/>
          <w:sz w:val="18"/>
          <w:szCs w:val="18"/>
          <w:lang w:val="pt-PT"/>
        </w:rPr>
        <w:t xml:space="preserve"> </w:t>
      </w:r>
      <w:proofErr w:type="spellStart"/>
      <w:r>
        <w:rPr>
          <w:rFonts w:ascii="Century Gothic" w:hAnsi="Century Gothic"/>
          <w:sz w:val="18"/>
          <w:szCs w:val="18"/>
          <w:lang w:val="pt-PT"/>
        </w:rPr>
        <w:t>xx</w:t>
      </w:r>
      <w:proofErr w:type="spellEnd"/>
      <w:r w:rsidR="00725669">
        <w:rPr>
          <w:rFonts w:ascii="Century Gothic" w:hAnsi="Century Gothic"/>
          <w:sz w:val="18"/>
          <w:szCs w:val="18"/>
          <w:lang w:val="pt-PT"/>
        </w:rPr>
        <w:t xml:space="preserve"> </w:t>
      </w:r>
      <w:proofErr w:type="spellStart"/>
      <w:r w:rsidR="00725669">
        <w:rPr>
          <w:rFonts w:ascii="Century Gothic" w:hAnsi="Century Gothic"/>
          <w:sz w:val="18"/>
          <w:szCs w:val="18"/>
          <w:lang w:val="pt-PT"/>
        </w:rPr>
        <w:t>hab</w:t>
      </w:r>
      <w:proofErr w:type="spellEnd"/>
      <w:r w:rsidR="00725669">
        <w:rPr>
          <w:rFonts w:ascii="Century Gothic" w:hAnsi="Century Gothic"/>
          <w:sz w:val="18"/>
          <w:szCs w:val="18"/>
          <w:lang w:val="pt-PT"/>
        </w:rPr>
        <w:t>/hectare</w:t>
      </w:r>
    </w:p>
    <w:p w14:paraId="4AF221D6" w14:textId="77777777" w:rsidR="000E57BE" w:rsidRDefault="000E57BE" w:rsidP="00905267">
      <w:pPr>
        <w:pStyle w:val="PargrafodaLista"/>
        <w:spacing w:line="360" w:lineRule="auto"/>
        <w:ind w:left="1440" w:hanging="1440"/>
        <w:jc w:val="both"/>
        <w:rPr>
          <w:rFonts w:ascii="Century Gothic" w:hAnsi="Century Gothic"/>
          <w:sz w:val="18"/>
          <w:szCs w:val="18"/>
          <w:lang w:val="pt-PT"/>
        </w:rPr>
      </w:pPr>
    </w:p>
    <w:p w14:paraId="024C3B4B" w14:textId="13C7B936" w:rsidR="00A629CC" w:rsidRPr="00725669" w:rsidRDefault="00A629CC" w:rsidP="00F315E1">
      <w:pPr>
        <w:pStyle w:val="PargrafodaLista"/>
        <w:numPr>
          <w:ilvl w:val="1"/>
          <w:numId w:val="17"/>
        </w:numPr>
        <w:spacing w:line="360" w:lineRule="auto"/>
        <w:jc w:val="both"/>
        <w:rPr>
          <w:rFonts w:ascii="Century Gothic" w:hAnsi="Century Gothic"/>
          <w:b/>
          <w:bCs/>
          <w:sz w:val="18"/>
          <w:szCs w:val="18"/>
          <w:lang w:val="pt-PT"/>
        </w:rPr>
      </w:pPr>
      <w:r w:rsidRPr="00725669">
        <w:rPr>
          <w:rFonts w:ascii="Century Gothic" w:hAnsi="Century Gothic"/>
          <w:b/>
          <w:bCs/>
          <w:sz w:val="18"/>
          <w:szCs w:val="18"/>
          <w:lang w:val="pt-PT"/>
        </w:rPr>
        <w:lastRenderedPageBreak/>
        <w:t>Redes de infraestruturas e sobrecarga implicada (no caso de loteamentos em área não abrangida por Plano de Pormenor)</w:t>
      </w:r>
    </w:p>
    <w:p w14:paraId="5F7F3D6A" w14:textId="1C2C30C6" w:rsidR="00390428" w:rsidRPr="00011CDF" w:rsidRDefault="00390428" w:rsidP="00C60DE0">
      <w:pPr>
        <w:pStyle w:val="PargrafodaLista"/>
        <w:numPr>
          <w:ilvl w:val="0"/>
          <w:numId w:val="15"/>
        </w:numPr>
        <w:spacing w:line="360" w:lineRule="auto"/>
        <w:ind w:left="567" w:hanging="283"/>
        <w:jc w:val="both"/>
        <w:rPr>
          <w:rFonts w:ascii="Century Gothic" w:hAnsi="Century Gothic"/>
          <w:sz w:val="18"/>
          <w:szCs w:val="18"/>
          <w:highlight w:val="lightGray"/>
          <w:lang w:val="pt-PT"/>
        </w:rPr>
      </w:pPr>
      <w:r w:rsidRPr="00011CDF">
        <w:rPr>
          <w:rFonts w:ascii="Century Gothic" w:hAnsi="Century Gothic"/>
          <w:sz w:val="18"/>
          <w:szCs w:val="18"/>
          <w:highlight w:val="lightGray"/>
          <w:lang w:val="pt-PT"/>
        </w:rPr>
        <w:t>Descrição sintética da rede de infraestruturas viárias</w:t>
      </w:r>
      <w:r w:rsidR="00011CDF" w:rsidRPr="00011CDF">
        <w:rPr>
          <w:rFonts w:ascii="Century Gothic" w:hAnsi="Century Gothic"/>
          <w:sz w:val="18"/>
          <w:szCs w:val="18"/>
          <w:highlight w:val="lightGray"/>
          <w:lang w:val="pt-PT"/>
        </w:rPr>
        <w:t xml:space="preserve"> e</w:t>
      </w:r>
      <w:r w:rsidR="00487273" w:rsidRPr="00011CDF">
        <w:rPr>
          <w:rFonts w:ascii="Century Gothic" w:hAnsi="Century Gothic"/>
          <w:sz w:val="18"/>
          <w:szCs w:val="18"/>
          <w:highlight w:val="lightGray"/>
          <w:lang w:val="pt-PT"/>
        </w:rPr>
        <w:t xml:space="preserve"> estacionamento</w:t>
      </w:r>
    </w:p>
    <w:p w14:paraId="78156185" w14:textId="48C84485" w:rsidR="00F44CDE" w:rsidRPr="00011CDF" w:rsidRDefault="00F44CDE" w:rsidP="00C60DE0">
      <w:pPr>
        <w:pStyle w:val="PargrafodaLista"/>
        <w:numPr>
          <w:ilvl w:val="0"/>
          <w:numId w:val="15"/>
        </w:numPr>
        <w:spacing w:line="360" w:lineRule="auto"/>
        <w:ind w:left="567" w:hanging="283"/>
        <w:jc w:val="both"/>
        <w:rPr>
          <w:rFonts w:ascii="Century Gothic" w:hAnsi="Century Gothic"/>
          <w:sz w:val="18"/>
          <w:szCs w:val="18"/>
          <w:highlight w:val="lightGray"/>
          <w:lang w:val="pt-PT"/>
        </w:rPr>
      </w:pPr>
      <w:r w:rsidRPr="00011CDF">
        <w:rPr>
          <w:rFonts w:ascii="Century Gothic" w:hAnsi="Century Gothic"/>
          <w:sz w:val="18"/>
          <w:szCs w:val="18"/>
          <w:highlight w:val="lightGray"/>
          <w:lang w:val="pt-PT"/>
        </w:rPr>
        <w:t>Implicação que a operação urbanística</w:t>
      </w:r>
      <w:r w:rsidR="003844E3" w:rsidRPr="00011CDF">
        <w:rPr>
          <w:rFonts w:ascii="Century Gothic" w:hAnsi="Century Gothic"/>
          <w:sz w:val="18"/>
          <w:szCs w:val="18"/>
          <w:highlight w:val="lightGray"/>
          <w:lang w:val="pt-PT"/>
        </w:rPr>
        <w:t xml:space="preserve"> de loteamento irá ter nas redes existentes (se aplicável)</w:t>
      </w:r>
    </w:p>
    <w:p w14:paraId="23B1C23C" w14:textId="77777777" w:rsidR="00341DC3" w:rsidRPr="00905267" w:rsidRDefault="00341DC3" w:rsidP="00341DC3">
      <w:pPr>
        <w:pStyle w:val="PargrafodaLista"/>
        <w:spacing w:line="360" w:lineRule="auto"/>
        <w:ind w:left="1440"/>
        <w:jc w:val="both"/>
        <w:rPr>
          <w:rFonts w:ascii="Century Gothic" w:hAnsi="Century Gothic"/>
          <w:sz w:val="18"/>
          <w:szCs w:val="18"/>
          <w:lang w:val="pt-PT"/>
        </w:rPr>
      </w:pPr>
    </w:p>
    <w:p w14:paraId="0AE40E38" w14:textId="5D600CB1" w:rsidR="00A629CC" w:rsidRPr="00C60DE0" w:rsidRDefault="00A629CC" w:rsidP="00F315E1">
      <w:pPr>
        <w:pStyle w:val="PargrafodaLista"/>
        <w:numPr>
          <w:ilvl w:val="1"/>
          <w:numId w:val="17"/>
        </w:numPr>
        <w:spacing w:line="360" w:lineRule="auto"/>
        <w:jc w:val="both"/>
        <w:rPr>
          <w:rFonts w:ascii="Century Gothic" w:hAnsi="Century Gothic"/>
          <w:b/>
          <w:bCs/>
          <w:sz w:val="18"/>
          <w:szCs w:val="18"/>
          <w:lang w:val="pt-PT"/>
        </w:rPr>
      </w:pPr>
      <w:r w:rsidRPr="00C60DE0">
        <w:rPr>
          <w:rFonts w:ascii="Century Gothic" w:hAnsi="Century Gothic"/>
          <w:b/>
          <w:bCs/>
          <w:sz w:val="18"/>
          <w:szCs w:val="18"/>
          <w:lang w:val="pt-PT"/>
        </w:rPr>
        <w:t>Solução adotada para o funcionamento das redes de abastecimento de água, de energia elétrica, de saneamento, de gás e de telecomunicações e suas ligações às redes gerais, quando for o caso</w:t>
      </w:r>
    </w:p>
    <w:p w14:paraId="0D95EDCB" w14:textId="4FB27556" w:rsidR="003844E3" w:rsidRDefault="003844E3" w:rsidP="00C60DE0">
      <w:pPr>
        <w:pStyle w:val="PargrafodaLista"/>
        <w:numPr>
          <w:ilvl w:val="0"/>
          <w:numId w:val="15"/>
        </w:numPr>
        <w:spacing w:line="360" w:lineRule="auto"/>
        <w:ind w:left="567" w:hanging="283"/>
        <w:jc w:val="both"/>
        <w:rPr>
          <w:rFonts w:ascii="Century Gothic" w:hAnsi="Century Gothic"/>
          <w:sz w:val="18"/>
          <w:szCs w:val="18"/>
          <w:highlight w:val="lightGray"/>
          <w:lang w:val="pt-PT"/>
        </w:rPr>
      </w:pPr>
      <w:r w:rsidRPr="00AC39CC">
        <w:rPr>
          <w:rFonts w:ascii="Century Gothic" w:hAnsi="Century Gothic"/>
          <w:sz w:val="18"/>
          <w:szCs w:val="18"/>
          <w:highlight w:val="lightGray"/>
          <w:lang w:val="pt-PT"/>
        </w:rPr>
        <w:t>Descrição sintética da solu</w:t>
      </w:r>
      <w:r w:rsidR="00487273" w:rsidRPr="00AC39CC">
        <w:rPr>
          <w:rFonts w:ascii="Century Gothic" w:hAnsi="Century Gothic"/>
          <w:sz w:val="18"/>
          <w:szCs w:val="18"/>
          <w:highlight w:val="lightGray"/>
          <w:lang w:val="pt-PT"/>
        </w:rPr>
        <w:t>ção adotada para o funcionamento das redes</w:t>
      </w:r>
      <w:r w:rsidR="00011CDF" w:rsidRPr="00AC39CC">
        <w:rPr>
          <w:rFonts w:ascii="Century Gothic" w:hAnsi="Century Gothic"/>
          <w:sz w:val="18"/>
          <w:szCs w:val="18"/>
          <w:highlight w:val="lightGray"/>
          <w:lang w:val="pt-PT"/>
        </w:rPr>
        <w:t xml:space="preserve"> de abastecimento de água, eletricidade, saneamento (esgotos domésticos e pluviais), gás e telecomunicações e dos pontos de ligação às redes gerais (se aplicável</w:t>
      </w:r>
    </w:p>
    <w:p w14:paraId="299E04FA" w14:textId="07ED1DF0" w:rsidR="00447DA0" w:rsidRPr="0011182E" w:rsidRDefault="00447DA0" w:rsidP="00447DA0">
      <w:pPr>
        <w:pStyle w:val="PargrafodaLista"/>
        <w:numPr>
          <w:ilvl w:val="0"/>
          <w:numId w:val="15"/>
        </w:numPr>
        <w:spacing w:line="360" w:lineRule="auto"/>
        <w:ind w:left="567" w:hanging="283"/>
        <w:jc w:val="both"/>
        <w:rPr>
          <w:rFonts w:ascii="Century Gothic" w:hAnsi="Century Gothic"/>
          <w:sz w:val="18"/>
          <w:szCs w:val="18"/>
          <w:highlight w:val="lightGray"/>
          <w:lang w:val="pt-PT"/>
        </w:rPr>
      </w:pPr>
      <w:r w:rsidRPr="0011182E">
        <w:rPr>
          <w:rFonts w:ascii="Century Gothic" w:hAnsi="Century Gothic"/>
          <w:sz w:val="18"/>
          <w:szCs w:val="18"/>
          <w:highlight w:val="lightGray"/>
          <w:lang w:val="pt-PT"/>
        </w:rPr>
        <w:t xml:space="preserve">No caso das ligações envolverem a realização de obras de urbanização no espaço público (abertura de valas e reposição de pavimentos) deve ser referido, indicando o procedimento subsequente (entrega de licenciamento ou comunicação prévia de obras de urbanização / licenciamento conjunto com entrega das peças na fase de especialidades, caso em que a planta de implantação da fase de </w:t>
      </w:r>
      <w:r w:rsidR="00321D6A" w:rsidRPr="0011182E">
        <w:rPr>
          <w:rFonts w:ascii="Century Gothic" w:hAnsi="Century Gothic"/>
          <w:sz w:val="18"/>
          <w:szCs w:val="18"/>
          <w:highlight w:val="lightGray"/>
          <w:lang w:val="pt-PT"/>
        </w:rPr>
        <w:t>loteamento</w:t>
      </w:r>
      <w:r w:rsidRPr="0011182E">
        <w:rPr>
          <w:rFonts w:ascii="Century Gothic" w:hAnsi="Century Gothic"/>
          <w:sz w:val="18"/>
          <w:szCs w:val="18"/>
          <w:highlight w:val="lightGray"/>
          <w:lang w:val="pt-PT"/>
        </w:rPr>
        <w:t xml:space="preserve"> deve apresentar desde logo as ligações necessárias e a estimativa deve incluir esses trabalhos para posterior cálculo da caução). </w:t>
      </w:r>
    </w:p>
    <w:p w14:paraId="144EAF0B" w14:textId="77777777" w:rsidR="00447DA0" w:rsidRPr="00AC39CC" w:rsidRDefault="00447DA0" w:rsidP="00447DA0">
      <w:pPr>
        <w:pStyle w:val="PargrafodaLista"/>
        <w:spacing w:line="360" w:lineRule="auto"/>
        <w:ind w:left="567"/>
        <w:jc w:val="both"/>
        <w:rPr>
          <w:rFonts w:ascii="Century Gothic" w:hAnsi="Century Gothic"/>
          <w:sz w:val="18"/>
          <w:szCs w:val="18"/>
          <w:highlight w:val="lightGray"/>
          <w:lang w:val="pt-PT"/>
        </w:rPr>
      </w:pPr>
    </w:p>
    <w:p w14:paraId="08D37162" w14:textId="77777777" w:rsidR="00341DC3" w:rsidRPr="00341DC3" w:rsidRDefault="00341DC3" w:rsidP="00341DC3">
      <w:pPr>
        <w:pStyle w:val="PargrafodaLista"/>
        <w:rPr>
          <w:rFonts w:ascii="Century Gothic" w:hAnsi="Century Gothic"/>
          <w:sz w:val="18"/>
          <w:szCs w:val="18"/>
          <w:lang w:val="pt-PT"/>
        </w:rPr>
      </w:pPr>
    </w:p>
    <w:p w14:paraId="3C6E13ED" w14:textId="5A74B2D5" w:rsidR="00A629CC" w:rsidRPr="00C60DE0" w:rsidRDefault="00A629CC" w:rsidP="00F315E1">
      <w:pPr>
        <w:pStyle w:val="PargrafodaLista"/>
        <w:numPr>
          <w:ilvl w:val="1"/>
          <w:numId w:val="17"/>
        </w:numPr>
        <w:spacing w:line="360" w:lineRule="auto"/>
        <w:jc w:val="both"/>
        <w:rPr>
          <w:rFonts w:ascii="Century Gothic" w:hAnsi="Century Gothic"/>
          <w:b/>
          <w:bCs/>
          <w:sz w:val="18"/>
          <w:szCs w:val="18"/>
          <w:lang w:val="pt-PT"/>
        </w:rPr>
      </w:pPr>
      <w:r w:rsidRPr="00C60DE0">
        <w:rPr>
          <w:rFonts w:ascii="Century Gothic" w:hAnsi="Century Gothic"/>
          <w:b/>
          <w:bCs/>
          <w:sz w:val="18"/>
          <w:szCs w:val="18"/>
          <w:lang w:val="pt-PT"/>
        </w:rPr>
        <w:t>Estrutura viária adotada, especificando as áreas destinadas às vias, acessos e estacionamento, incluindo as previstas em estrutura edificada</w:t>
      </w:r>
      <w:r w:rsidR="00830294" w:rsidRPr="00C60DE0">
        <w:rPr>
          <w:rFonts w:ascii="Century Gothic" w:hAnsi="Century Gothic"/>
          <w:b/>
          <w:bCs/>
          <w:sz w:val="18"/>
          <w:szCs w:val="18"/>
          <w:lang w:val="pt-PT"/>
        </w:rPr>
        <w:t>.</w:t>
      </w:r>
    </w:p>
    <w:p w14:paraId="38307E58" w14:textId="395ECCA3" w:rsidR="00DF261F" w:rsidRPr="00011CDF" w:rsidRDefault="00DF261F" w:rsidP="00C60DE0">
      <w:pPr>
        <w:pStyle w:val="PargrafodaLista"/>
        <w:numPr>
          <w:ilvl w:val="0"/>
          <w:numId w:val="15"/>
        </w:numPr>
        <w:spacing w:line="360" w:lineRule="auto"/>
        <w:ind w:left="567" w:hanging="283"/>
        <w:jc w:val="both"/>
        <w:rPr>
          <w:rFonts w:ascii="Century Gothic" w:hAnsi="Century Gothic"/>
          <w:sz w:val="18"/>
          <w:szCs w:val="18"/>
          <w:highlight w:val="lightGray"/>
          <w:lang w:val="pt-PT"/>
        </w:rPr>
      </w:pPr>
      <w:r w:rsidRPr="00011CDF">
        <w:rPr>
          <w:rFonts w:ascii="Century Gothic" w:hAnsi="Century Gothic"/>
          <w:sz w:val="18"/>
          <w:szCs w:val="18"/>
          <w:highlight w:val="lightGray"/>
          <w:lang w:val="pt-PT"/>
        </w:rPr>
        <w:t>Descrição sintética da</w:t>
      </w:r>
      <w:r w:rsidR="0087677C">
        <w:rPr>
          <w:rFonts w:ascii="Century Gothic" w:hAnsi="Century Gothic"/>
          <w:sz w:val="18"/>
          <w:szCs w:val="18"/>
          <w:highlight w:val="lightGray"/>
          <w:lang w:val="pt-PT"/>
        </w:rPr>
        <w:t xml:space="preserve"> solução</w:t>
      </w:r>
      <w:r w:rsidR="002D5774">
        <w:rPr>
          <w:rFonts w:ascii="Century Gothic" w:hAnsi="Century Gothic"/>
          <w:sz w:val="18"/>
          <w:szCs w:val="18"/>
          <w:highlight w:val="lightGray"/>
          <w:lang w:val="pt-PT"/>
        </w:rPr>
        <w:t xml:space="preserve"> adotada para a</w:t>
      </w:r>
      <w:r w:rsidRPr="00011CDF">
        <w:rPr>
          <w:rFonts w:ascii="Century Gothic" w:hAnsi="Century Gothic"/>
          <w:sz w:val="18"/>
          <w:szCs w:val="18"/>
          <w:highlight w:val="lightGray"/>
          <w:lang w:val="pt-PT"/>
        </w:rPr>
        <w:t xml:space="preserve"> rede de infraestruturas viárias</w:t>
      </w:r>
      <w:r w:rsidR="001209D4">
        <w:rPr>
          <w:rFonts w:ascii="Century Gothic" w:hAnsi="Century Gothic"/>
          <w:sz w:val="18"/>
          <w:szCs w:val="18"/>
          <w:highlight w:val="lightGray"/>
          <w:lang w:val="pt-PT"/>
        </w:rPr>
        <w:t xml:space="preserve">, sua hierarquia, critério de acessos ao loteamento e aos lotes, </w:t>
      </w:r>
      <w:r w:rsidR="00C631F6">
        <w:rPr>
          <w:rFonts w:ascii="Century Gothic" w:hAnsi="Century Gothic"/>
          <w:sz w:val="18"/>
          <w:szCs w:val="18"/>
          <w:highlight w:val="lightGray"/>
          <w:lang w:val="pt-PT"/>
        </w:rPr>
        <w:t xml:space="preserve">número de lugares de </w:t>
      </w:r>
      <w:r w:rsidRPr="00011CDF">
        <w:rPr>
          <w:rFonts w:ascii="Century Gothic" w:hAnsi="Century Gothic"/>
          <w:sz w:val="18"/>
          <w:szCs w:val="18"/>
          <w:highlight w:val="lightGray"/>
          <w:lang w:val="pt-PT"/>
        </w:rPr>
        <w:t>estacionamento</w:t>
      </w:r>
      <w:r w:rsidR="00C631F6">
        <w:rPr>
          <w:rFonts w:ascii="Century Gothic" w:hAnsi="Century Gothic"/>
          <w:sz w:val="18"/>
          <w:szCs w:val="18"/>
          <w:highlight w:val="lightGray"/>
          <w:lang w:val="pt-PT"/>
        </w:rPr>
        <w:t xml:space="preserve"> e sua localização (ao ar livre e em estrutura edificada) </w:t>
      </w:r>
    </w:p>
    <w:p w14:paraId="437EA8D4" w14:textId="77777777" w:rsidR="00DD39AC" w:rsidRDefault="00DD39AC" w:rsidP="00DF261F">
      <w:pPr>
        <w:pStyle w:val="PargrafodaLista"/>
        <w:spacing w:line="360" w:lineRule="auto"/>
        <w:ind w:left="1440"/>
        <w:jc w:val="both"/>
        <w:rPr>
          <w:rFonts w:ascii="Century Gothic" w:hAnsi="Century Gothic"/>
          <w:sz w:val="18"/>
          <w:szCs w:val="18"/>
          <w:lang w:val="pt-PT"/>
        </w:rPr>
      </w:pPr>
    </w:p>
    <w:p w14:paraId="7402FDB3" w14:textId="77777777" w:rsidR="00DD39AC" w:rsidRDefault="00DD39AC" w:rsidP="00DF261F">
      <w:pPr>
        <w:pStyle w:val="PargrafodaLista"/>
        <w:spacing w:line="360" w:lineRule="auto"/>
        <w:ind w:left="1440"/>
        <w:jc w:val="both"/>
        <w:rPr>
          <w:rFonts w:ascii="Century Gothic" w:hAnsi="Century Gothic"/>
          <w:sz w:val="18"/>
          <w:szCs w:val="18"/>
          <w:lang w:val="pt-PT"/>
        </w:rPr>
      </w:pPr>
    </w:p>
    <w:p w14:paraId="6EADC470" w14:textId="77777777" w:rsidR="00DD39AC" w:rsidRDefault="00DD39AC" w:rsidP="00447456">
      <w:pPr>
        <w:pStyle w:val="PargrafodaLista"/>
        <w:spacing w:line="360" w:lineRule="auto"/>
        <w:ind w:left="0"/>
        <w:jc w:val="both"/>
        <w:rPr>
          <w:rFonts w:ascii="Century Gothic" w:hAnsi="Century Gothic"/>
          <w:sz w:val="18"/>
          <w:szCs w:val="18"/>
          <w:lang w:val="pt-PT"/>
        </w:rPr>
      </w:pPr>
    </w:p>
    <w:p w14:paraId="4BF072B7" w14:textId="5CCCFF51" w:rsidR="00DD39AC" w:rsidRDefault="00DD39AC" w:rsidP="00447456">
      <w:pPr>
        <w:pStyle w:val="PargrafodaLista"/>
        <w:spacing w:line="360" w:lineRule="auto"/>
        <w:ind w:left="0"/>
        <w:jc w:val="center"/>
        <w:rPr>
          <w:rFonts w:ascii="Century Gothic" w:hAnsi="Century Gothic"/>
          <w:sz w:val="18"/>
          <w:szCs w:val="18"/>
          <w:lang w:val="pt-PT"/>
        </w:rPr>
      </w:pPr>
      <w:r w:rsidRPr="00DD39AC">
        <w:rPr>
          <w:rFonts w:ascii="Century Gothic" w:hAnsi="Century Gothic"/>
          <w:sz w:val="18"/>
          <w:szCs w:val="18"/>
          <w:highlight w:val="lightGray"/>
          <w:lang w:val="pt-PT"/>
        </w:rPr>
        <w:t>Local, data</w:t>
      </w:r>
    </w:p>
    <w:p w14:paraId="22BBB6AA" w14:textId="77777777" w:rsidR="00DD39AC" w:rsidRDefault="00DD39AC" w:rsidP="00447456">
      <w:pPr>
        <w:pStyle w:val="PargrafodaLista"/>
        <w:spacing w:line="360" w:lineRule="auto"/>
        <w:ind w:left="0"/>
        <w:jc w:val="center"/>
        <w:rPr>
          <w:rFonts w:ascii="Century Gothic" w:hAnsi="Century Gothic"/>
          <w:sz w:val="18"/>
          <w:szCs w:val="18"/>
          <w:lang w:val="pt-PT"/>
        </w:rPr>
      </w:pPr>
    </w:p>
    <w:p w14:paraId="4B4A6177" w14:textId="09EC1896" w:rsidR="00DD39AC" w:rsidRDefault="00DD39AC" w:rsidP="00447456">
      <w:pPr>
        <w:pStyle w:val="PargrafodaLista"/>
        <w:spacing w:line="360" w:lineRule="auto"/>
        <w:ind w:left="0"/>
        <w:jc w:val="center"/>
        <w:rPr>
          <w:rFonts w:ascii="Century Gothic" w:hAnsi="Century Gothic"/>
          <w:sz w:val="18"/>
          <w:szCs w:val="18"/>
          <w:lang w:val="pt-PT"/>
        </w:rPr>
      </w:pPr>
      <w:r>
        <w:rPr>
          <w:rFonts w:ascii="Century Gothic" w:hAnsi="Century Gothic"/>
          <w:sz w:val="18"/>
          <w:szCs w:val="18"/>
          <w:lang w:val="pt-PT"/>
        </w:rPr>
        <w:t>O técnico</w:t>
      </w:r>
    </w:p>
    <w:p w14:paraId="34EBAFBC" w14:textId="77777777" w:rsidR="00C60AB0" w:rsidRDefault="00C60AB0" w:rsidP="00447456">
      <w:pPr>
        <w:pStyle w:val="PargrafodaLista"/>
        <w:spacing w:line="360" w:lineRule="auto"/>
        <w:ind w:left="0"/>
        <w:jc w:val="center"/>
        <w:rPr>
          <w:rFonts w:ascii="Century Gothic" w:hAnsi="Century Gothic"/>
          <w:sz w:val="18"/>
          <w:szCs w:val="18"/>
          <w:lang w:val="pt-PT"/>
        </w:rPr>
      </w:pPr>
    </w:p>
    <w:p w14:paraId="7CD972A3" w14:textId="77777777" w:rsidR="00A12D17" w:rsidRPr="00A12D17" w:rsidRDefault="00A12D17" w:rsidP="00447456">
      <w:pPr>
        <w:pStyle w:val="PargrafodaLista"/>
        <w:spacing w:line="360" w:lineRule="auto"/>
        <w:ind w:left="0"/>
        <w:jc w:val="center"/>
        <w:rPr>
          <w:rFonts w:ascii="Century Gothic" w:hAnsi="Century Gothic"/>
          <w:b/>
          <w:bCs/>
          <w:color w:val="4472C4" w:themeColor="accent1"/>
          <w:sz w:val="18"/>
          <w:szCs w:val="18"/>
          <w:lang w:val="pt-PT"/>
        </w:rPr>
      </w:pPr>
    </w:p>
    <w:p w14:paraId="21FC0A50" w14:textId="41155905" w:rsidR="00A12D17" w:rsidRPr="0011182E" w:rsidRDefault="00A12D17" w:rsidP="0011182E">
      <w:pPr>
        <w:pStyle w:val="PargrafodaLista"/>
        <w:spacing w:line="360" w:lineRule="auto"/>
        <w:ind w:left="0"/>
        <w:jc w:val="both"/>
        <w:rPr>
          <w:rFonts w:ascii="Century Gothic" w:hAnsi="Century Gothic"/>
          <w:b/>
          <w:bCs/>
          <w:color w:val="808080" w:themeColor="background1" w:themeShade="80"/>
          <w:sz w:val="18"/>
          <w:szCs w:val="18"/>
          <w:lang w:val="pt-PT"/>
        </w:rPr>
      </w:pPr>
      <w:r w:rsidRPr="0011182E">
        <w:rPr>
          <w:rFonts w:ascii="Century Gothic" w:hAnsi="Century Gothic"/>
          <w:b/>
          <w:bCs/>
          <w:color w:val="808080" w:themeColor="background1" w:themeShade="80"/>
          <w:sz w:val="18"/>
          <w:szCs w:val="18"/>
          <w:lang w:val="pt-PT"/>
        </w:rPr>
        <w:t xml:space="preserve">NOTA: </w:t>
      </w:r>
      <w:r w:rsidR="00C60AB0" w:rsidRPr="0011182E">
        <w:rPr>
          <w:rFonts w:ascii="Century Gothic" w:hAnsi="Century Gothic"/>
          <w:b/>
          <w:bCs/>
          <w:color w:val="808080" w:themeColor="background1" w:themeShade="80"/>
          <w:sz w:val="18"/>
          <w:szCs w:val="18"/>
          <w:lang w:val="pt-PT"/>
        </w:rPr>
        <w:t>I</w:t>
      </w:r>
      <w:r w:rsidRPr="0011182E">
        <w:rPr>
          <w:rFonts w:ascii="Century Gothic" w:hAnsi="Century Gothic"/>
          <w:b/>
          <w:bCs/>
          <w:color w:val="808080" w:themeColor="background1" w:themeShade="80"/>
          <w:sz w:val="18"/>
          <w:szCs w:val="18"/>
          <w:lang w:val="pt-PT"/>
        </w:rPr>
        <w:t>ntrodução de um ponto extra relativo ao cumprimento dos requisitos térmicos para os componentes da envolvente opaca e envidraçada dos edifícios, ao abrigo do DL 101-D/2020, de 7 de dezembro</w:t>
      </w:r>
      <w:r w:rsidR="00C60AB0" w:rsidRPr="0011182E">
        <w:rPr>
          <w:rFonts w:ascii="Century Gothic" w:hAnsi="Century Gothic"/>
          <w:b/>
          <w:bCs/>
          <w:color w:val="808080" w:themeColor="background1" w:themeShade="80"/>
          <w:sz w:val="18"/>
          <w:szCs w:val="18"/>
          <w:lang w:val="pt-PT"/>
        </w:rPr>
        <w:t>.</w:t>
      </w:r>
    </w:p>
    <w:sectPr w:rsidR="00A12D17" w:rsidRPr="0011182E" w:rsidSect="00E97FD7">
      <w:footerReference w:type="default" r:id="rId7"/>
      <w:pgSz w:w="11906" w:h="16838"/>
      <w:pgMar w:top="326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471141" w14:textId="77777777" w:rsidR="00C431D4" w:rsidRDefault="00C431D4" w:rsidP="00E97FD7">
      <w:pPr>
        <w:spacing w:after="0" w:line="240" w:lineRule="auto"/>
      </w:pPr>
      <w:r>
        <w:separator/>
      </w:r>
    </w:p>
  </w:endnote>
  <w:endnote w:type="continuationSeparator" w:id="0">
    <w:p w14:paraId="0E1667D1" w14:textId="77777777" w:rsidR="00C431D4" w:rsidRDefault="00C431D4" w:rsidP="00E97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129832"/>
      <w:docPartObj>
        <w:docPartGallery w:val="Page Numbers (Bottom of Page)"/>
        <w:docPartUnique/>
      </w:docPartObj>
    </w:sdtPr>
    <w:sdtEndPr>
      <w:rPr>
        <w:sz w:val="18"/>
        <w:szCs w:val="18"/>
      </w:rPr>
    </w:sdtEndPr>
    <w:sdtContent>
      <w:p w14:paraId="3C3B21E4" w14:textId="06F30AEB" w:rsidR="00E97FD7" w:rsidRPr="00E97FD7" w:rsidRDefault="00E97FD7">
        <w:pPr>
          <w:pStyle w:val="Rodap"/>
          <w:jc w:val="right"/>
          <w:rPr>
            <w:sz w:val="18"/>
            <w:szCs w:val="18"/>
          </w:rPr>
        </w:pPr>
        <w:r w:rsidRPr="00E97FD7">
          <w:rPr>
            <w:sz w:val="18"/>
            <w:szCs w:val="18"/>
          </w:rPr>
          <w:fldChar w:fldCharType="begin"/>
        </w:r>
        <w:r w:rsidRPr="00E97FD7">
          <w:rPr>
            <w:sz w:val="18"/>
            <w:szCs w:val="18"/>
          </w:rPr>
          <w:instrText>PAGE   \* MERGEFORMAT</w:instrText>
        </w:r>
        <w:r w:rsidRPr="00E97FD7">
          <w:rPr>
            <w:sz w:val="18"/>
            <w:szCs w:val="18"/>
          </w:rPr>
          <w:fldChar w:fldCharType="separate"/>
        </w:r>
        <w:r w:rsidRPr="00E97FD7">
          <w:rPr>
            <w:sz w:val="18"/>
            <w:szCs w:val="18"/>
          </w:rPr>
          <w:t>2</w:t>
        </w:r>
        <w:r w:rsidRPr="00E97FD7">
          <w:rPr>
            <w:sz w:val="18"/>
            <w:szCs w:val="18"/>
          </w:rPr>
          <w:fldChar w:fldCharType="end"/>
        </w:r>
      </w:p>
    </w:sdtContent>
  </w:sdt>
  <w:p w14:paraId="15035663" w14:textId="77777777" w:rsidR="00E97FD7" w:rsidRDefault="00E97FD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68DDE04" w14:textId="77777777" w:rsidR="00C431D4" w:rsidRDefault="00C431D4" w:rsidP="00E97FD7">
      <w:pPr>
        <w:spacing w:after="0" w:line="240" w:lineRule="auto"/>
      </w:pPr>
      <w:r>
        <w:separator/>
      </w:r>
    </w:p>
  </w:footnote>
  <w:footnote w:type="continuationSeparator" w:id="0">
    <w:p w14:paraId="324AA470" w14:textId="77777777" w:rsidR="00C431D4" w:rsidRDefault="00C431D4" w:rsidP="00E97F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9C5FB3"/>
    <w:multiLevelType w:val="hybridMultilevel"/>
    <w:tmpl w:val="21E4AE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38D6237"/>
    <w:multiLevelType w:val="hybridMultilevel"/>
    <w:tmpl w:val="9CF01F88"/>
    <w:lvl w:ilvl="0" w:tplc="57D88944">
      <w:start w:val="2"/>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607DA"/>
    <w:multiLevelType w:val="hybridMultilevel"/>
    <w:tmpl w:val="F64E9AAC"/>
    <w:lvl w:ilvl="0" w:tplc="EBA0F7D2">
      <w:start w:val="9"/>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E3B3239"/>
    <w:multiLevelType w:val="hybridMultilevel"/>
    <w:tmpl w:val="FD1C9E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100524D"/>
    <w:multiLevelType w:val="hybridMultilevel"/>
    <w:tmpl w:val="61CE9B86"/>
    <w:lvl w:ilvl="0" w:tplc="08090017">
      <w:start w:val="9"/>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B36312"/>
    <w:multiLevelType w:val="hybridMultilevel"/>
    <w:tmpl w:val="34F2743A"/>
    <w:lvl w:ilvl="0" w:tplc="DD7807F2">
      <w:start w:val="1"/>
      <w:numFmt w:val="upperLetter"/>
      <w:lvlText w:val="%1."/>
      <w:lvlJc w:val="left"/>
      <w:pPr>
        <w:ind w:left="2520" w:hanging="360"/>
      </w:pPr>
      <w:rPr>
        <w:rFonts w:hint="default"/>
      </w:rPr>
    </w:lvl>
    <w:lvl w:ilvl="1" w:tplc="08090019">
      <w:start w:val="1"/>
      <w:numFmt w:val="lowerLetter"/>
      <w:lvlText w:val="%2."/>
      <w:lvlJc w:val="left"/>
      <w:pPr>
        <w:ind w:left="3240" w:hanging="360"/>
      </w:pPr>
    </w:lvl>
    <w:lvl w:ilvl="2" w:tplc="0809001B">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6" w15:restartNumberingAfterBreak="0">
    <w:nsid w:val="1474545C"/>
    <w:multiLevelType w:val="hybridMultilevel"/>
    <w:tmpl w:val="4F42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E1544"/>
    <w:multiLevelType w:val="hybridMultilevel"/>
    <w:tmpl w:val="3FBEA81C"/>
    <w:lvl w:ilvl="0" w:tplc="08090017">
      <w:start w:val="9"/>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4E6A6F"/>
    <w:multiLevelType w:val="hybridMultilevel"/>
    <w:tmpl w:val="CB62E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C69BB"/>
    <w:multiLevelType w:val="hybridMultilevel"/>
    <w:tmpl w:val="E522CDD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ED72D92"/>
    <w:multiLevelType w:val="hybridMultilevel"/>
    <w:tmpl w:val="BBFA10F4"/>
    <w:lvl w:ilvl="0" w:tplc="77FEC5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7D51F22"/>
    <w:multiLevelType w:val="hybridMultilevel"/>
    <w:tmpl w:val="A9F81EFE"/>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83F061"/>
    <w:multiLevelType w:val="hybridMultilevel"/>
    <w:tmpl w:val="6FD6C494"/>
    <w:lvl w:ilvl="0" w:tplc="F1D61D7E">
      <w:start w:val="1"/>
      <w:numFmt w:val="bullet"/>
      <w:lvlText w:val=""/>
      <w:lvlJc w:val="left"/>
      <w:pPr>
        <w:ind w:left="720" w:hanging="360"/>
      </w:pPr>
      <w:rPr>
        <w:rFonts w:ascii="Symbol" w:hAnsi="Symbol" w:hint="default"/>
      </w:rPr>
    </w:lvl>
    <w:lvl w:ilvl="1" w:tplc="ADA422CE">
      <w:start w:val="1"/>
      <w:numFmt w:val="bullet"/>
      <w:lvlText w:val="o"/>
      <w:lvlJc w:val="left"/>
      <w:pPr>
        <w:ind w:left="1440" w:hanging="360"/>
      </w:pPr>
      <w:rPr>
        <w:rFonts w:ascii="Courier New" w:hAnsi="Courier New" w:hint="default"/>
      </w:rPr>
    </w:lvl>
    <w:lvl w:ilvl="2" w:tplc="B824AE16">
      <w:start w:val="1"/>
      <w:numFmt w:val="bullet"/>
      <w:lvlText w:val=""/>
      <w:lvlJc w:val="left"/>
      <w:pPr>
        <w:ind w:left="2160" w:hanging="360"/>
      </w:pPr>
      <w:rPr>
        <w:rFonts w:ascii="Wingdings" w:hAnsi="Wingdings" w:hint="default"/>
      </w:rPr>
    </w:lvl>
    <w:lvl w:ilvl="3" w:tplc="01DCCA36">
      <w:start w:val="1"/>
      <w:numFmt w:val="bullet"/>
      <w:lvlText w:val=""/>
      <w:lvlJc w:val="left"/>
      <w:pPr>
        <w:ind w:left="2880" w:hanging="360"/>
      </w:pPr>
      <w:rPr>
        <w:rFonts w:ascii="Symbol" w:hAnsi="Symbol" w:hint="default"/>
      </w:rPr>
    </w:lvl>
    <w:lvl w:ilvl="4" w:tplc="16CACB7E">
      <w:start w:val="1"/>
      <w:numFmt w:val="bullet"/>
      <w:lvlText w:val="o"/>
      <w:lvlJc w:val="left"/>
      <w:pPr>
        <w:ind w:left="3600" w:hanging="360"/>
      </w:pPr>
      <w:rPr>
        <w:rFonts w:ascii="Courier New" w:hAnsi="Courier New" w:hint="default"/>
      </w:rPr>
    </w:lvl>
    <w:lvl w:ilvl="5" w:tplc="4A749FD4">
      <w:start w:val="1"/>
      <w:numFmt w:val="bullet"/>
      <w:lvlText w:val=""/>
      <w:lvlJc w:val="left"/>
      <w:pPr>
        <w:ind w:left="4320" w:hanging="360"/>
      </w:pPr>
      <w:rPr>
        <w:rFonts w:ascii="Wingdings" w:hAnsi="Wingdings" w:hint="default"/>
      </w:rPr>
    </w:lvl>
    <w:lvl w:ilvl="6" w:tplc="1F5C754C">
      <w:start w:val="1"/>
      <w:numFmt w:val="bullet"/>
      <w:lvlText w:val=""/>
      <w:lvlJc w:val="left"/>
      <w:pPr>
        <w:ind w:left="5040" w:hanging="360"/>
      </w:pPr>
      <w:rPr>
        <w:rFonts w:ascii="Symbol" w:hAnsi="Symbol" w:hint="default"/>
      </w:rPr>
    </w:lvl>
    <w:lvl w:ilvl="7" w:tplc="4B30F574">
      <w:start w:val="1"/>
      <w:numFmt w:val="bullet"/>
      <w:lvlText w:val="o"/>
      <w:lvlJc w:val="left"/>
      <w:pPr>
        <w:ind w:left="5760" w:hanging="360"/>
      </w:pPr>
      <w:rPr>
        <w:rFonts w:ascii="Courier New" w:hAnsi="Courier New" w:hint="default"/>
      </w:rPr>
    </w:lvl>
    <w:lvl w:ilvl="8" w:tplc="058AD3C2">
      <w:start w:val="1"/>
      <w:numFmt w:val="bullet"/>
      <w:lvlText w:val=""/>
      <w:lvlJc w:val="left"/>
      <w:pPr>
        <w:ind w:left="6480" w:hanging="360"/>
      </w:pPr>
      <w:rPr>
        <w:rFonts w:ascii="Wingdings" w:hAnsi="Wingdings" w:hint="default"/>
      </w:rPr>
    </w:lvl>
  </w:abstractNum>
  <w:abstractNum w:abstractNumId="13" w15:restartNumberingAfterBreak="0">
    <w:nsid w:val="425209D4"/>
    <w:multiLevelType w:val="hybridMultilevel"/>
    <w:tmpl w:val="C44086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4C0FAE"/>
    <w:multiLevelType w:val="hybridMultilevel"/>
    <w:tmpl w:val="71CC04A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4EB963A6"/>
    <w:multiLevelType w:val="hybridMultilevel"/>
    <w:tmpl w:val="2212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EA4B90"/>
    <w:multiLevelType w:val="hybridMultilevel"/>
    <w:tmpl w:val="3C281EF4"/>
    <w:lvl w:ilvl="0" w:tplc="08090001">
      <w:start w:val="1"/>
      <w:numFmt w:val="bullet"/>
      <w:lvlText w:val=""/>
      <w:lvlJc w:val="left"/>
      <w:pPr>
        <w:ind w:left="1080" w:hanging="72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2C21BF7"/>
    <w:multiLevelType w:val="hybridMultilevel"/>
    <w:tmpl w:val="A046494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8947281"/>
    <w:multiLevelType w:val="hybridMultilevel"/>
    <w:tmpl w:val="177668A4"/>
    <w:lvl w:ilvl="0" w:tplc="0809001B">
      <w:start w:val="1"/>
      <w:numFmt w:val="lowerRoman"/>
      <w:lvlText w:val="%1."/>
      <w:lvlJc w:val="righ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F506FF"/>
    <w:multiLevelType w:val="hybridMultilevel"/>
    <w:tmpl w:val="0DF0EB7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5EC03D1E"/>
    <w:multiLevelType w:val="hybridMultilevel"/>
    <w:tmpl w:val="BC885C8A"/>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64B8342C"/>
    <w:multiLevelType w:val="hybridMultilevel"/>
    <w:tmpl w:val="F2D67F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D00B3E"/>
    <w:multiLevelType w:val="hybridMultilevel"/>
    <w:tmpl w:val="BFF6DFFE"/>
    <w:lvl w:ilvl="0" w:tplc="EA9296B2">
      <w:start w:val="2"/>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4829D2"/>
    <w:multiLevelType w:val="hybridMultilevel"/>
    <w:tmpl w:val="4DC2713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6D2338BF"/>
    <w:multiLevelType w:val="hybridMultilevel"/>
    <w:tmpl w:val="C46E5E88"/>
    <w:lvl w:ilvl="0" w:tplc="B790B5D8">
      <w:start w:val="2"/>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1BC2DE"/>
    <w:multiLevelType w:val="hybridMultilevel"/>
    <w:tmpl w:val="E8B28A8C"/>
    <w:lvl w:ilvl="0" w:tplc="A516CE42">
      <w:start w:val="1"/>
      <w:numFmt w:val="bullet"/>
      <w:lvlText w:val=""/>
      <w:lvlJc w:val="left"/>
      <w:pPr>
        <w:ind w:left="720" w:hanging="360"/>
      </w:pPr>
      <w:rPr>
        <w:rFonts w:ascii="Symbol" w:hAnsi="Symbol" w:hint="default"/>
      </w:rPr>
    </w:lvl>
    <w:lvl w:ilvl="1" w:tplc="35102D34">
      <w:start w:val="1"/>
      <w:numFmt w:val="bullet"/>
      <w:lvlText w:val="o"/>
      <w:lvlJc w:val="left"/>
      <w:pPr>
        <w:ind w:left="1440" w:hanging="360"/>
      </w:pPr>
      <w:rPr>
        <w:rFonts w:ascii="Courier New" w:hAnsi="Courier New" w:hint="default"/>
      </w:rPr>
    </w:lvl>
    <w:lvl w:ilvl="2" w:tplc="A816E466">
      <w:start w:val="1"/>
      <w:numFmt w:val="bullet"/>
      <w:lvlText w:val=""/>
      <w:lvlJc w:val="left"/>
      <w:pPr>
        <w:ind w:left="2160" w:hanging="360"/>
      </w:pPr>
      <w:rPr>
        <w:rFonts w:ascii="Wingdings" w:hAnsi="Wingdings" w:hint="default"/>
      </w:rPr>
    </w:lvl>
    <w:lvl w:ilvl="3" w:tplc="A2564D9E">
      <w:start w:val="1"/>
      <w:numFmt w:val="bullet"/>
      <w:lvlText w:val=""/>
      <w:lvlJc w:val="left"/>
      <w:pPr>
        <w:ind w:left="2880" w:hanging="360"/>
      </w:pPr>
      <w:rPr>
        <w:rFonts w:ascii="Symbol" w:hAnsi="Symbol" w:hint="default"/>
      </w:rPr>
    </w:lvl>
    <w:lvl w:ilvl="4" w:tplc="1F3A75CE">
      <w:start w:val="1"/>
      <w:numFmt w:val="bullet"/>
      <w:lvlText w:val="o"/>
      <w:lvlJc w:val="left"/>
      <w:pPr>
        <w:ind w:left="3600" w:hanging="360"/>
      </w:pPr>
      <w:rPr>
        <w:rFonts w:ascii="Courier New" w:hAnsi="Courier New" w:hint="default"/>
      </w:rPr>
    </w:lvl>
    <w:lvl w:ilvl="5" w:tplc="C0EEDCC8">
      <w:start w:val="1"/>
      <w:numFmt w:val="bullet"/>
      <w:lvlText w:val=""/>
      <w:lvlJc w:val="left"/>
      <w:pPr>
        <w:ind w:left="4320" w:hanging="360"/>
      </w:pPr>
      <w:rPr>
        <w:rFonts w:ascii="Wingdings" w:hAnsi="Wingdings" w:hint="default"/>
      </w:rPr>
    </w:lvl>
    <w:lvl w:ilvl="6" w:tplc="7930975A">
      <w:start w:val="1"/>
      <w:numFmt w:val="bullet"/>
      <w:lvlText w:val=""/>
      <w:lvlJc w:val="left"/>
      <w:pPr>
        <w:ind w:left="5040" w:hanging="360"/>
      </w:pPr>
      <w:rPr>
        <w:rFonts w:ascii="Symbol" w:hAnsi="Symbol" w:hint="default"/>
      </w:rPr>
    </w:lvl>
    <w:lvl w:ilvl="7" w:tplc="DF10115E">
      <w:start w:val="1"/>
      <w:numFmt w:val="bullet"/>
      <w:lvlText w:val="o"/>
      <w:lvlJc w:val="left"/>
      <w:pPr>
        <w:ind w:left="5760" w:hanging="360"/>
      </w:pPr>
      <w:rPr>
        <w:rFonts w:ascii="Courier New" w:hAnsi="Courier New" w:hint="default"/>
      </w:rPr>
    </w:lvl>
    <w:lvl w:ilvl="8" w:tplc="BB368D1A">
      <w:start w:val="1"/>
      <w:numFmt w:val="bullet"/>
      <w:lvlText w:val=""/>
      <w:lvlJc w:val="left"/>
      <w:pPr>
        <w:ind w:left="6480" w:hanging="360"/>
      </w:pPr>
      <w:rPr>
        <w:rFonts w:ascii="Wingdings" w:hAnsi="Wingdings" w:hint="default"/>
      </w:rPr>
    </w:lvl>
  </w:abstractNum>
  <w:abstractNum w:abstractNumId="26" w15:restartNumberingAfterBreak="0">
    <w:nsid w:val="71D83BF2"/>
    <w:multiLevelType w:val="hybridMultilevel"/>
    <w:tmpl w:val="7D327738"/>
    <w:lvl w:ilvl="0" w:tplc="7480D5C4">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3B7D03"/>
    <w:multiLevelType w:val="hybridMultilevel"/>
    <w:tmpl w:val="6926421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74A40246"/>
    <w:multiLevelType w:val="hybridMultilevel"/>
    <w:tmpl w:val="2EC478CA"/>
    <w:lvl w:ilvl="0" w:tplc="67663CB4">
      <w:start w:val="9"/>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6CF3273"/>
    <w:multiLevelType w:val="hybridMultilevel"/>
    <w:tmpl w:val="9A74D7D2"/>
    <w:lvl w:ilvl="0" w:tplc="3FFAE4F2">
      <w:start w:val="2"/>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460582"/>
    <w:multiLevelType w:val="hybridMultilevel"/>
    <w:tmpl w:val="D1EA9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9E76D4"/>
    <w:multiLevelType w:val="hybridMultilevel"/>
    <w:tmpl w:val="02DAC6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7D894E55"/>
    <w:multiLevelType w:val="hybridMultilevel"/>
    <w:tmpl w:val="112C3F0A"/>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2382092">
    <w:abstractNumId w:val="12"/>
  </w:num>
  <w:num w:numId="2" w16cid:durableId="2147122370">
    <w:abstractNumId w:val="25"/>
  </w:num>
  <w:num w:numId="3" w16cid:durableId="1150947898">
    <w:abstractNumId w:val="21"/>
  </w:num>
  <w:num w:numId="4" w16cid:durableId="784427968">
    <w:abstractNumId w:val="0"/>
  </w:num>
  <w:num w:numId="5" w16cid:durableId="175079005">
    <w:abstractNumId w:val="6"/>
  </w:num>
  <w:num w:numId="6" w16cid:durableId="675573059">
    <w:abstractNumId w:val="30"/>
  </w:num>
  <w:num w:numId="7" w16cid:durableId="1896698030">
    <w:abstractNumId w:val="20"/>
  </w:num>
  <w:num w:numId="8" w16cid:durableId="1419864513">
    <w:abstractNumId w:val="23"/>
  </w:num>
  <w:num w:numId="9" w16cid:durableId="1349987223">
    <w:abstractNumId w:val="31"/>
  </w:num>
  <w:num w:numId="10" w16cid:durableId="1136920003">
    <w:abstractNumId w:val="14"/>
  </w:num>
  <w:num w:numId="11" w16cid:durableId="273638458">
    <w:abstractNumId w:val="17"/>
  </w:num>
  <w:num w:numId="12" w16cid:durableId="1445149386">
    <w:abstractNumId w:val="3"/>
  </w:num>
  <w:num w:numId="13" w16cid:durableId="1904681284">
    <w:abstractNumId w:val="27"/>
  </w:num>
  <w:num w:numId="14" w16cid:durableId="1733969447">
    <w:abstractNumId w:val="32"/>
  </w:num>
  <w:num w:numId="15" w16cid:durableId="1690716105">
    <w:abstractNumId w:val="9"/>
  </w:num>
  <w:num w:numId="16" w16cid:durableId="2113938925">
    <w:abstractNumId w:val="10"/>
  </w:num>
  <w:num w:numId="17" w16cid:durableId="1746029058">
    <w:abstractNumId w:val="11"/>
  </w:num>
  <w:num w:numId="18" w16cid:durableId="1258908456">
    <w:abstractNumId w:val="28"/>
  </w:num>
  <w:num w:numId="19" w16cid:durableId="2062243374">
    <w:abstractNumId w:val="22"/>
  </w:num>
  <w:num w:numId="20" w16cid:durableId="1756853762">
    <w:abstractNumId w:val="5"/>
  </w:num>
  <w:num w:numId="21" w16cid:durableId="468591814">
    <w:abstractNumId w:val="7"/>
  </w:num>
  <w:num w:numId="22" w16cid:durableId="2028942293">
    <w:abstractNumId w:val="29"/>
  </w:num>
  <w:num w:numId="23" w16cid:durableId="1091436603">
    <w:abstractNumId w:val="2"/>
  </w:num>
  <w:num w:numId="24" w16cid:durableId="825978304">
    <w:abstractNumId w:val="1"/>
  </w:num>
  <w:num w:numId="25" w16cid:durableId="595669573">
    <w:abstractNumId w:val="4"/>
  </w:num>
  <w:num w:numId="26" w16cid:durableId="1119059444">
    <w:abstractNumId w:val="24"/>
  </w:num>
  <w:num w:numId="27" w16cid:durableId="1702585760">
    <w:abstractNumId w:val="18"/>
  </w:num>
  <w:num w:numId="28" w16cid:durableId="1187601049">
    <w:abstractNumId w:val="19"/>
  </w:num>
  <w:num w:numId="29" w16cid:durableId="834804345">
    <w:abstractNumId w:val="15"/>
  </w:num>
  <w:num w:numId="30" w16cid:durableId="1797991407">
    <w:abstractNumId w:val="13"/>
  </w:num>
  <w:num w:numId="31" w16cid:durableId="1213688883">
    <w:abstractNumId w:val="26"/>
  </w:num>
  <w:num w:numId="32" w16cid:durableId="2048018177">
    <w:abstractNumId w:val="8"/>
  </w:num>
  <w:num w:numId="33" w16cid:durableId="531259762">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FD7"/>
    <w:rsid w:val="0001187A"/>
    <w:rsid w:val="00011CDF"/>
    <w:rsid w:val="000278A9"/>
    <w:rsid w:val="0003665F"/>
    <w:rsid w:val="000571BB"/>
    <w:rsid w:val="00057A6C"/>
    <w:rsid w:val="00061660"/>
    <w:rsid w:val="0006294D"/>
    <w:rsid w:val="00070A7D"/>
    <w:rsid w:val="00071161"/>
    <w:rsid w:val="00086FC9"/>
    <w:rsid w:val="00096996"/>
    <w:rsid w:val="000A37D4"/>
    <w:rsid w:val="000A632E"/>
    <w:rsid w:val="000C5A27"/>
    <w:rsid w:val="000E57BE"/>
    <w:rsid w:val="000E6573"/>
    <w:rsid w:val="000F227F"/>
    <w:rsid w:val="00107DD3"/>
    <w:rsid w:val="0011182E"/>
    <w:rsid w:val="001209D4"/>
    <w:rsid w:val="0013434E"/>
    <w:rsid w:val="001542C8"/>
    <w:rsid w:val="00157D9A"/>
    <w:rsid w:val="00162C49"/>
    <w:rsid w:val="00173861"/>
    <w:rsid w:val="00180214"/>
    <w:rsid w:val="00180AE5"/>
    <w:rsid w:val="00182493"/>
    <w:rsid w:val="00186430"/>
    <w:rsid w:val="00195468"/>
    <w:rsid w:val="001A61B8"/>
    <w:rsid w:val="001B37A3"/>
    <w:rsid w:val="001B5B6A"/>
    <w:rsid w:val="001E0BE9"/>
    <w:rsid w:val="001F79BF"/>
    <w:rsid w:val="00203063"/>
    <w:rsid w:val="00211B99"/>
    <w:rsid w:val="00217D6C"/>
    <w:rsid w:val="00227F64"/>
    <w:rsid w:val="002421F7"/>
    <w:rsid w:val="00242661"/>
    <w:rsid w:val="0024442E"/>
    <w:rsid w:val="00261872"/>
    <w:rsid w:val="00275AD3"/>
    <w:rsid w:val="00282D71"/>
    <w:rsid w:val="00286136"/>
    <w:rsid w:val="002901B1"/>
    <w:rsid w:val="00294783"/>
    <w:rsid w:val="002A0155"/>
    <w:rsid w:val="002B7454"/>
    <w:rsid w:val="002C17E5"/>
    <w:rsid w:val="002D3382"/>
    <w:rsid w:val="002D3967"/>
    <w:rsid w:val="002D5774"/>
    <w:rsid w:val="002D59BB"/>
    <w:rsid w:val="002E7D8B"/>
    <w:rsid w:val="002F5E57"/>
    <w:rsid w:val="00321D6A"/>
    <w:rsid w:val="003239DD"/>
    <w:rsid w:val="0033589A"/>
    <w:rsid w:val="00341DC3"/>
    <w:rsid w:val="00380F5C"/>
    <w:rsid w:val="003844E3"/>
    <w:rsid w:val="003874BC"/>
    <w:rsid w:val="00390428"/>
    <w:rsid w:val="0039392D"/>
    <w:rsid w:val="003F4017"/>
    <w:rsid w:val="003F498A"/>
    <w:rsid w:val="003F6D52"/>
    <w:rsid w:val="0040032F"/>
    <w:rsid w:val="00402EE1"/>
    <w:rsid w:val="004202E2"/>
    <w:rsid w:val="004232D5"/>
    <w:rsid w:val="00430E31"/>
    <w:rsid w:val="00447456"/>
    <w:rsid w:val="0044792A"/>
    <w:rsid w:val="00447DA0"/>
    <w:rsid w:val="0045454E"/>
    <w:rsid w:val="00454E2E"/>
    <w:rsid w:val="00460126"/>
    <w:rsid w:val="0046049D"/>
    <w:rsid w:val="004626C1"/>
    <w:rsid w:val="00463728"/>
    <w:rsid w:val="00465D2D"/>
    <w:rsid w:val="00487273"/>
    <w:rsid w:val="00491471"/>
    <w:rsid w:val="00494F8D"/>
    <w:rsid w:val="004A2BC9"/>
    <w:rsid w:val="004A5C28"/>
    <w:rsid w:val="004C1475"/>
    <w:rsid w:val="004D2CB8"/>
    <w:rsid w:val="004D450B"/>
    <w:rsid w:val="004D711C"/>
    <w:rsid w:val="004E3AD4"/>
    <w:rsid w:val="00501707"/>
    <w:rsid w:val="00502D7E"/>
    <w:rsid w:val="005179EA"/>
    <w:rsid w:val="005312DB"/>
    <w:rsid w:val="005445A5"/>
    <w:rsid w:val="00547879"/>
    <w:rsid w:val="005517CB"/>
    <w:rsid w:val="00566F6E"/>
    <w:rsid w:val="00570FA7"/>
    <w:rsid w:val="005752E3"/>
    <w:rsid w:val="005759D5"/>
    <w:rsid w:val="00584669"/>
    <w:rsid w:val="00584899"/>
    <w:rsid w:val="005859C4"/>
    <w:rsid w:val="0059097D"/>
    <w:rsid w:val="005A726A"/>
    <w:rsid w:val="005B1D7C"/>
    <w:rsid w:val="005E67BD"/>
    <w:rsid w:val="005E77F8"/>
    <w:rsid w:val="005F14EA"/>
    <w:rsid w:val="005F1900"/>
    <w:rsid w:val="006126D2"/>
    <w:rsid w:val="00612C49"/>
    <w:rsid w:val="00613416"/>
    <w:rsid w:val="006227DF"/>
    <w:rsid w:val="006326B8"/>
    <w:rsid w:val="006362AA"/>
    <w:rsid w:val="00646868"/>
    <w:rsid w:val="00655814"/>
    <w:rsid w:val="00662274"/>
    <w:rsid w:val="00664AE7"/>
    <w:rsid w:val="00672AC5"/>
    <w:rsid w:val="00680204"/>
    <w:rsid w:val="00685290"/>
    <w:rsid w:val="00693072"/>
    <w:rsid w:val="00695816"/>
    <w:rsid w:val="006B024B"/>
    <w:rsid w:val="006B27E5"/>
    <w:rsid w:val="006C0400"/>
    <w:rsid w:val="006C2507"/>
    <w:rsid w:val="006C41BD"/>
    <w:rsid w:val="006C60F6"/>
    <w:rsid w:val="006E7632"/>
    <w:rsid w:val="006F5267"/>
    <w:rsid w:val="0070053C"/>
    <w:rsid w:val="00723D78"/>
    <w:rsid w:val="007244B6"/>
    <w:rsid w:val="00725669"/>
    <w:rsid w:val="007263D9"/>
    <w:rsid w:val="00731B4D"/>
    <w:rsid w:val="00735E0A"/>
    <w:rsid w:val="007632C4"/>
    <w:rsid w:val="00782720"/>
    <w:rsid w:val="00786CAA"/>
    <w:rsid w:val="007A40DB"/>
    <w:rsid w:val="007A4DCD"/>
    <w:rsid w:val="007B53BF"/>
    <w:rsid w:val="007B64CF"/>
    <w:rsid w:val="007C2971"/>
    <w:rsid w:val="007C2DC1"/>
    <w:rsid w:val="007C6EA9"/>
    <w:rsid w:val="007D4317"/>
    <w:rsid w:val="007F35E9"/>
    <w:rsid w:val="008146A7"/>
    <w:rsid w:val="00815AD9"/>
    <w:rsid w:val="0081654B"/>
    <w:rsid w:val="008220DD"/>
    <w:rsid w:val="00830294"/>
    <w:rsid w:val="00841437"/>
    <w:rsid w:val="00862E18"/>
    <w:rsid w:val="00865B19"/>
    <w:rsid w:val="00871D00"/>
    <w:rsid w:val="0087677C"/>
    <w:rsid w:val="00877F3D"/>
    <w:rsid w:val="00886B73"/>
    <w:rsid w:val="008A4E0C"/>
    <w:rsid w:val="008C0F60"/>
    <w:rsid w:val="008C6EFB"/>
    <w:rsid w:val="008E11BE"/>
    <w:rsid w:val="008F3020"/>
    <w:rsid w:val="00905267"/>
    <w:rsid w:val="009118F6"/>
    <w:rsid w:val="0092377B"/>
    <w:rsid w:val="00945CE6"/>
    <w:rsid w:val="00954A3B"/>
    <w:rsid w:val="00957CE2"/>
    <w:rsid w:val="00961DB0"/>
    <w:rsid w:val="00971F92"/>
    <w:rsid w:val="00972D92"/>
    <w:rsid w:val="00973969"/>
    <w:rsid w:val="00986366"/>
    <w:rsid w:val="0099063A"/>
    <w:rsid w:val="00997263"/>
    <w:rsid w:val="009D02A6"/>
    <w:rsid w:val="009D07E3"/>
    <w:rsid w:val="009F47DA"/>
    <w:rsid w:val="009F7C92"/>
    <w:rsid w:val="00A04D28"/>
    <w:rsid w:val="00A12D17"/>
    <w:rsid w:val="00A163BE"/>
    <w:rsid w:val="00A22E8A"/>
    <w:rsid w:val="00A25308"/>
    <w:rsid w:val="00A30437"/>
    <w:rsid w:val="00A534F2"/>
    <w:rsid w:val="00A579BF"/>
    <w:rsid w:val="00A629CC"/>
    <w:rsid w:val="00A641A3"/>
    <w:rsid w:val="00A676F5"/>
    <w:rsid w:val="00A74CD0"/>
    <w:rsid w:val="00A872EC"/>
    <w:rsid w:val="00AA12F8"/>
    <w:rsid w:val="00AB2CA0"/>
    <w:rsid w:val="00AB38BA"/>
    <w:rsid w:val="00AC39CC"/>
    <w:rsid w:val="00AC3B32"/>
    <w:rsid w:val="00AC446C"/>
    <w:rsid w:val="00AC5CED"/>
    <w:rsid w:val="00AD5B08"/>
    <w:rsid w:val="00AD6E8C"/>
    <w:rsid w:val="00AE4D75"/>
    <w:rsid w:val="00B00EDF"/>
    <w:rsid w:val="00B0183F"/>
    <w:rsid w:val="00B0455B"/>
    <w:rsid w:val="00B2306A"/>
    <w:rsid w:val="00B252C2"/>
    <w:rsid w:val="00B26183"/>
    <w:rsid w:val="00B32E04"/>
    <w:rsid w:val="00B3761A"/>
    <w:rsid w:val="00B405EF"/>
    <w:rsid w:val="00B4081E"/>
    <w:rsid w:val="00B4754F"/>
    <w:rsid w:val="00B545F4"/>
    <w:rsid w:val="00B60091"/>
    <w:rsid w:val="00B63B5C"/>
    <w:rsid w:val="00B721D3"/>
    <w:rsid w:val="00B7450E"/>
    <w:rsid w:val="00BA09C4"/>
    <w:rsid w:val="00BB5301"/>
    <w:rsid w:val="00BB583D"/>
    <w:rsid w:val="00BC66A8"/>
    <w:rsid w:val="00BD31DA"/>
    <w:rsid w:val="00BD42A2"/>
    <w:rsid w:val="00BD4629"/>
    <w:rsid w:val="00BE65FE"/>
    <w:rsid w:val="00BF2528"/>
    <w:rsid w:val="00C26591"/>
    <w:rsid w:val="00C27777"/>
    <w:rsid w:val="00C35D42"/>
    <w:rsid w:val="00C431D4"/>
    <w:rsid w:val="00C46775"/>
    <w:rsid w:val="00C51E74"/>
    <w:rsid w:val="00C60AB0"/>
    <w:rsid w:val="00C60DE0"/>
    <w:rsid w:val="00C631F6"/>
    <w:rsid w:val="00C637AC"/>
    <w:rsid w:val="00C75C7C"/>
    <w:rsid w:val="00C87CBF"/>
    <w:rsid w:val="00C9068B"/>
    <w:rsid w:val="00CA286F"/>
    <w:rsid w:val="00CA3DA5"/>
    <w:rsid w:val="00CA4955"/>
    <w:rsid w:val="00CB0B75"/>
    <w:rsid w:val="00CC29C0"/>
    <w:rsid w:val="00CC30EB"/>
    <w:rsid w:val="00CD1C69"/>
    <w:rsid w:val="00CD216E"/>
    <w:rsid w:val="00CD22AA"/>
    <w:rsid w:val="00CD5050"/>
    <w:rsid w:val="00CD6BD0"/>
    <w:rsid w:val="00CD7DB2"/>
    <w:rsid w:val="00CE12A3"/>
    <w:rsid w:val="00CE422E"/>
    <w:rsid w:val="00CF7526"/>
    <w:rsid w:val="00CF7BF1"/>
    <w:rsid w:val="00D03A8A"/>
    <w:rsid w:val="00D57328"/>
    <w:rsid w:val="00D6191B"/>
    <w:rsid w:val="00D81686"/>
    <w:rsid w:val="00D82911"/>
    <w:rsid w:val="00D836B3"/>
    <w:rsid w:val="00D84AFC"/>
    <w:rsid w:val="00D84BAD"/>
    <w:rsid w:val="00DA43A1"/>
    <w:rsid w:val="00DB29EE"/>
    <w:rsid w:val="00DB2E74"/>
    <w:rsid w:val="00DC3177"/>
    <w:rsid w:val="00DC385E"/>
    <w:rsid w:val="00DC5BA3"/>
    <w:rsid w:val="00DD2747"/>
    <w:rsid w:val="00DD39AC"/>
    <w:rsid w:val="00DD4BFE"/>
    <w:rsid w:val="00DE0F60"/>
    <w:rsid w:val="00DE2C71"/>
    <w:rsid w:val="00DF261F"/>
    <w:rsid w:val="00DF4FE6"/>
    <w:rsid w:val="00E067F4"/>
    <w:rsid w:val="00E21805"/>
    <w:rsid w:val="00E3422F"/>
    <w:rsid w:val="00E427DA"/>
    <w:rsid w:val="00E537E1"/>
    <w:rsid w:val="00E623C0"/>
    <w:rsid w:val="00E75BAD"/>
    <w:rsid w:val="00E778ED"/>
    <w:rsid w:val="00E83CB1"/>
    <w:rsid w:val="00E942EE"/>
    <w:rsid w:val="00E975DB"/>
    <w:rsid w:val="00E97FD7"/>
    <w:rsid w:val="00EA2C33"/>
    <w:rsid w:val="00EB4A27"/>
    <w:rsid w:val="00EC13D2"/>
    <w:rsid w:val="00EC78AA"/>
    <w:rsid w:val="00ED5977"/>
    <w:rsid w:val="00EE024B"/>
    <w:rsid w:val="00EE12FD"/>
    <w:rsid w:val="00EE2833"/>
    <w:rsid w:val="00EE3C9A"/>
    <w:rsid w:val="00EF7D84"/>
    <w:rsid w:val="00F01392"/>
    <w:rsid w:val="00F16B25"/>
    <w:rsid w:val="00F16C75"/>
    <w:rsid w:val="00F241B9"/>
    <w:rsid w:val="00F315E1"/>
    <w:rsid w:val="00F41A87"/>
    <w:rsid w:val="00F44CDE"/>
    <w:rsid w:val="00F458B7"/>
    <w:rsid w:val="00F65E8A"/>
    <w:rsid w:val="00F66EEF"/>
    <w:rsid w:val="00F710CB"/>
    <w:rsid w:val="00F942FA"/>
    <w:rsid w:val="00FB28D1"/>
    <w:rsid w:val="00FB5AFB"/>
    <w:rsid w:val="00FD2653"/>
    <w:rsid w:val="00FD4834"/>
    <w:rsid w:val="00FD7AC8"/>
    <w:rsid w:val="00FE22B7"/>
    <w:rsid w:val="00FE6DF9"/>
    <w:rsid w:val="3BB72450"/>
    <w:rsid w:val="3E3016B0"/>
    <w:rsid w:val="441BB0B8"/>
    <w:rsid w:val="47F9682B"/>
    <w:rsid w:val="5F63E477"/>
    <w:rsid w:val="677B2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24CD9"/>
  <w15:chartTrackingRefBased/>
  <w15:docId w15:val="{0DB4A957-537E-4DC6-8426-0ED59075B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E97F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ter"/>
    <w:uiPriority w:val="9"/>
    <w:semiHidden/>
    <w:unhideWhenUsed/>
    <w:qFormat/>
    <w:rsid w:val="00E97F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ter"/>
    <w:uiPriority w:val="9"/>
    <w:semiHidden/>
    <w:unhideWhenUsed/>
    <w:qFormat/>
    <w:rsid w:val="00E97FD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ter"/>
    <w:uiPriority w:val="9"/>
    <w:semiHidden/>
    <w:unhideWhenUsed/>
    <w:qFormat/>
    <w:rsid w:val="00E97FD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ter"/>
    <w:uiPriority w:val="9"/>
    <w:semiHidden/>
    <w:unhideWhenUsed/>
    <w:qFormat/>
    <w:rsid w:val="00E97FD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ter"/>
    <w:uiPriority w:val="9"/>
    <w:semiHidden/>
    <w:unhideWhenUsed/>
    <w:qFormat/>
    <w:rsid w:val="00E97FD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E97FD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E97FD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E97FD7"/>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E97FD7"/>
    <w:rPr>
      <w:rFonts w:asciiTheme="majorHAnsi" w:eastAsiaTheme="majorEastAsia" w:hAnsiTheme="majorHAnsi" w:cstheme="majorBidi"/>
      <w:color w:val="2F5496" w:themeColor="accent1" w:themeShade="BF"/>
      <w:sz w:val="40"/>
      <w:szCs w:val="40"/>
    </w:rPr>
  </w:style>
  <w:style w:type="character" w:customStyle="1" w:styleId="Ttulo2Carter">
    <w:name w:val="Título 2 Caráter"/>
    <w:basedOn w:val="Tipodeletrapredefinidodopargrafo"/>
    <w:link w:val="Ttulo2"/>
    <w:uiPriority w:val="9"/>
    <w:semiHidden/>
    <w:rsid w:val="00E97FD7"/>
    <w:rPr>
      <w:rFonts w:asciiTheme="majorHAnsi" w:eastAsiaTheme="majorEastAsia" w:hAnsiTheme="majorHAnsi" w:cstheme="majorBidi"/>
      <w:color w:val="2F5496" w:themeColor="accent1" w:themeShade="BF"/>
      <w:sz w:val="32"/>
      <w:szCs w:val="32"/>
    </w:rPr>
  </w:style>
  <w:style w:type="character" w:customStyle="1" w:styleId="Ttulo3Carter">
    <w:name w:val="Título 3 Caráter"/>
    <w:basedOn w:val="Tipodeletrapredefinidodopargrafo"/>
    <w:link w:val="Ttulo3"/>
    <w:uiPriority w:val="9"/>
    <w:semiHidden/>
    <w:rsid w:val="00E97FD7"/>
    <w:rPr>
      <w:rFonts w:eastAsiaTheme="majorEastAsia" w:cstheme="majorBidi"/>
      <w:color w:val="2F5496" w:themeColor="accent1" w:themeShade="BF"/>
      <w:sz w:val="28"/>
      <w:szCs w:val="28"/>
    </w:rPr>
  </w:style>
  <w:style w:type="character" w:customStyle="1" w:styleId="Ttulo4Carter">
    <w:name w:val="Título 4 Caráter"/>
    <w:basedOn w:val="Tipodeletrapredefinidodopargrafo"/>
    <w:link w:val="Ttulo4"/>
    <w:uiPriority w:val="9"/>
    <w:semiHidden/>
    <w:rsid w:val="00E97FD7"/>
    <w:rPr>
      <w:rFonts w:eastAsiaTheme="majorEastAsia" w:cstheme="majorBidi"/>
      <w:i/>
      <w:iCs/>
      <w:color w:val="2F5496" w:themeColor="accent1" w:themeShade="BF"/>
    </w:rPr>
  </w:style>
  <w:style w:type="character" w:customStyle="1" w:styleId="Ttulo5Carter">
    <w:name w:val="Título 5 Caráter"/>
    <w:basedOn w:val="Tipodeletrapredefinidodopargrafo"/>
    <w:link w:val="Ttulo5"/>
    <w:uiPriority w:val="9"/>
    <w:semiHidden/>
    <w:rsid w:val="00E97FD7"/>
    <w:rPr>
      <w:rFonts w:eastAsiaTheme="majorEastAsia" w:cstheme="majorBidi"/>
      <w:color w:val="2F5496" w:themeColor="accent1" w:themeShade="BF"/>
    </w:rPr>
  </w:style>
  <w:style w:type="character" w:customStyle="1" w:styleId="Ttulo6Carter">
    <w:name w:val="Título 6 Caráter"/>
    <w:basedOn w:val="Tipodeletrapredefinidodopargrafo"/>
    <w:link w:val="Ttulo6"/>
    <w:uiPriority w:val="9"/>
    <w:semiHidden/>
    <w:rsid w:val="00E97FD7"/>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E97FD7"/>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E97FD7"/>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E97FD7"/>
    <w:rPr>
      <w:rFonts w:eastAsiaTheme="majorEastAsia" w:cstheme="majorBidi"/>
      <w:color w:val="272727" w:themeColor="text1" w:themeTint="D8"/>
    </w:rPr>
  </w:style>
  <w:style w:type="paragraph" w:styleId="Ttulo">
    <w:name w:val="Title"/>
    <w:basedOn w:val="Normal"/>
    <w:next w:val="Normal"/>
    <w:link w:val="TtuloCarter"/>
    <w:uiPriority w:val="10"/>
    <w:qFormat/>
    <w:rsid w:val="00E97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E97F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E97FD7"/>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E97FD7"/>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E97FD7"/>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E97FD7"/>
    <w:rPr>
      <w:i/>
      <w:iCs/>
      <w:color w:val="404040" w:themeColor="text1" w:themeTint="BF"/>
    </w:rPr>
  </w:style>
  <w:style w:type="paragraph" w:styleId="PargrafodaLista">
    <w:name w:val="List Paragraph"/>
    <w:basedOn w:val="Normal"/>
    <w:uiPriority w:val="34"/>
    <w:qFormat/>
    <w:rsid w:val="00E97FD7"/>
    <w:pPr>
      <w:ind w:left="720"/>
      <w:contextualSpacing/>
    </w:pPr>
  </w:style>
  <w:style w:type="character" w:styleId="nfaseIntensa">
    <w:name w:val="Intense Emphasis"/>
    <w:basedOn w:val="Tipodeletrapredefinidodopargrafo"/>
    <w:uiPriority w:val="21"/>
    <w:qFormat/>
    <w:rsid w:val="00E97FD7"/>
    <w:rPr>
      <w:i/>
      <w:iCs/>
      <w:color w:val="2F5496" w:themeColor="accent1" w:themeShade="BF"/>
    </w:rPr>
  </w:style>
  <w:style w:type="paragraph" w:styleId="CitaoIntensa">
    <w:name w:val="Intense Quote"/>
    <w:basedOn w:val="Normal"/>
    <w:next w:val="Normal"/>
    <w:link w:val="CitaoIntensaCarter"/>
    <w:uiPriority w:val="30"/>
    <w:qFormat/>
    <w:rsid w:val="00E97F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arter">
    <w:name w:val="Citação Intensa Caráter"/>
    <w:basedOn w:val="Tipodeletrapredefinidodopargrafo"/>
    <w:link w:val="CitaoIntensa"/>
    <w:uiPriority w:val="30"/>
    <w:rsid w:val="00E97FD7"/>
    <w:rPr>
      <w:i/>
      <w:iCs/>
      <w:color w:val="2F5496" w:themeColor="accent1" w:themeShade="BF"/>
    </w:rPr>
  </w:style>
  <w:style w:type="character" w:styleId="RefernciaIntensa">
    <w:name w:val="Intense Reference"/>
    <w:basedOn w:val="Tipodeletrapredefinidodopargrafo"/>
    <w:uiPriority w:val="32"/>
    <w:qFormat/>
    <w:rsid w:val="00E97FD7"/>
    <w:rPr>
      <w:b/>
      <w:bCs/>
      <w:smallCaps/>
      <w:color w:val="2F5496" w:themeColor="accent1" w:themeShade="BF"/>
      <w:spacing w:val="5"/>
    </w:rPr>
  </w:style>
  <w:style w:type="paragraph" w:styleId="Cabealho">
    <w:name w:val="header"/>
    <w:basedOn w:val="Normal"/>
    <w:link w:val="CabealhoCarter"/>
    <w:uiPriority w:val="99"/>
    <w:unhideWhenUsed/>
    <w:rsid w:val="00E97FD7"/>
    <w:pPr>
      <w:tabs>
        <w:tab w:val="center" w:pos="4513"/>
        <w:tab w:val="right" w:pos="9026"/>
      </w:tabs>
      <w:spacing w:after="0" w:line="240" w:lineRule="auto"/>
    </w:pPr>
  </w:style>
  <w:style w:type="character" w:customStyle="1" w:styleId="CabealhoCarter">
    <w:name w:val="Cabeçalho Caráter"/>
    <w:basedOn w:val="Tipodeletrapredefinidodopargrafo"/>
    <w:link w:val="Cabealho"/>
    <w:uiPriority w:val="99"/>
    <w:rsid w:val="00E97FD7"/>
  </w:style>
  <w:style w:type="paragraph" w:styleId="Rodap">
    <w:name w:val="footer"/>
    <w:basedOn w:val="Normal"/>
    <w:link w:val="RodapCarter"/>
    <w:uiPriority w:val="99"/>
    <w:unhideWhenUsed/>
    <w:rsid w:val="00E97FD7"/>
    <w:pPr>
      <w:tabs>
        <w:tab w:val="center" w:pos="4513"/>
        <w:tab w:val="right" w:pos="9026"/>
      </w:tabs>
      <w:spacing w:after="0" w:line="240" w:lineRule="auto"/>
    </w:pPr>
  </w:style>
  <w:style w:type="character" w:customStyle="1" w:styleId="RodapCarter">
    <w:name w:val="Rodapé Caráter"/>
    <w:basedOn w:val="Tipodeletrapredefinidodopargrafo"/>
    <w:link w:val="Rodap"/>
    <w:uiPriority w:val="99"/>
    <w:rsid w:val="00E97FD7"/>
  </w:style>
  <w:style w:type="paragraph" w:styleId="Reviso">
    <w:name w:val="Revision"/>
    <w:hidden/>
    <w:uiPriority w:val="99"/>
    <w:semiHidden/>
    <w:rsid w:val="00BB583D"/>
    <w:pPr>
      <w:spacing w:after="0" w:line="240" w:lineRule="auto"/>
    </w:pPr>
  </w:style>
  <w:style w:type="paragraph" w:styleId="ndice1">
    <w:name w:val="toc 1"/>
    <w:basedOn w:val="Normal"/>
    <w:next w:val="Normal"/>
    <w:autoRedefine/>
    <w:uiPriority w:val="39"/>
    <w:unhideWhenUsed/>
    <w:rsid w:val="0024442E"/>
    <w:pPr>
      <w:spacing w:after="200" w:line="276" w:lineRule="auto"/>
    </w:pPr>
    <w:rPr>
      <w:rFonts w:ascii="Century Gothic" w:eastAsia="Calibri" w:hAnsi="Century Gothic" w:cs="Times New Roman"/>
      <w:sz w:val="18"/>
      <w:lang w:val="pt-PT"/>
    </w:rPr>
  </w:style>
  <w:style w:type="paragraph" w:styleId="ndice2">
    <w:name w:val="toc 2"/>
    <w:basedOn w:val="Normal"/>
    <w:next w:val="Normal"/>
    <w:autoRedefine/>
    <w:uiPriority w:val="39"/>
    <w:unhideWhenUsed/>
    <w:rsid w:val="0024442E"/>
    <w:pPr>
      <w:spacing w:after="200" w:line="276" w:lineRule="auto"/>
      <w:ind w:left="220"/>
    </w:pPr>
    <w:rPr>
      <w:rFonts w:ascii="Calibri" w:eastAsia="Calibri" w:hAnsi="Calibri"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710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4586</Words>
  <Characters>24769</Characters>
  <Application>Microsoft Office Word</Application>
  <DocSecurity>0</DocSecurity>
  <Lines>206</Lines>
  <Paragraphs>58</Paragraphs>
  <ScaleCrop>false</ScaleCrop>
  <Company/>
  <LinksUpToDate>false</LinksUpToDate>
  <CharactersWithSpaces>29297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 | SR-ALG Conselho Diretivo - Mónica Rosa</dc:creator>
  <cp:keywords/>
  <dc:description/>
  <cp:lastModifiedBy>Design</cp:lastModifiedBy>
  <cp:revision>3</cp:revision>
  <cp:lastPrinted>2026-10-19T10:52:00Z</cp:lastPrinted>
  <dcterms:created xsi:type="dcterms:W3CDTF">2026-10-19T10:54:00Z</dcterms:created>
  <dcterms:modified xsi:type="dcterms:W3CDTF">2026-10-19T11:11:00Z</dcterms:modified>
</cp:coreProperties>
</file>